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36EA1C" w14:textId="77777777" w:rsidR="00B836CC" w:rsidRPr="00D659DC" w:rsidRDefault="00B836CC" w:rsidP="00F21434">
      <w:pPr>
        <w:widowControl w:val="0"/>
      </w:pPr>
    </w:p>
    <w:p w14:paraId="56C02A55" w14:textId="77777777" w:rsidR="00B836CC" w:rsidRPr="00D659DC" w:rsidRDefault="00B836CC" w:rsidP="00F21434">
      <w:pPr>
        <w:widowControl w:val="0"/>
      </w:pPr>
    </w:p>
    <w:p w14:paraId="2524E9F4" w14:textId="77777777" w:rsidR="00B836CC" w:rsidRPr="00D659DC" w:rsidRDefault="00B836CC" w:rsidP="00F21434">
      <w:pPr>
        <w:widowControl w:val="0"/>
      </w:pPr>
    </w:p>
    <w:p w14:paraId="142FFEC6" w14:textId="77777777" w:rsidR="00B836CC" w:rsidRPr="00D659DC" w:rsidRDefault="00B836CC" w:rsidP="00F21434">
      <w:pPr>
        <w:widowControl w:val="0"/>
      </w:pPr>
    </w:p>
    <w:p w14:paraId="104DB033" w14:textId="77777777" w:rsidR="00B836CC" w:rsidRPr="00D659DC" w:rsidRDefault="00B836CC" w:rsidP="00F21434">
      <w:pPr>
        <w:widowControl w:val="0"/>
      </w:pPr>
    </w:p>
    <w:p w14:paraId="6E1CC3C8" w14:textId="77777777" w:rsidR="00B836CC" w:rsidRDefault="00B836CC" w:rsidP="00F21434">
      <w:pPr>
        <w:widowControl w:val="0"/>
      </w:pPr>
    </w:p>
    <w:p w14:paraId="608FD3D4" w14:textId="77777777" w:rsidR="00B836CC" w:rsidRPr="00D659DC" w:rsidRDefault="00B836CC" w:rsidP="00F21434">
      <w:pPr>
        <w:widowControl w:val="0"/>
      </w:pPr>
    </w:p>
    <w:p w14:paraId="08BE55BE" w14:textId="77777777" w:rsidR="00B836CC" w:rsidRPr="00FA3D7C" w:rsidRDefault="00B836CC" w:rsidP="00F21434">
      <w:pPr>
        <w:widowControl w:val="0"/>
        <w:rPr>
          <w:b/>
          <w:bCs/>
          <w:sz w:val="44"/>
          <w:szCs w:val="48"/>
        </w:rPr>
      </w:pPr>
    </w:p>
    <w:p w14:paraId="08EC18D1" w14:textId="6AFC79AD" w:rsidR="00B836CC" w:rsidRPr="00F64780" w:rsidRDefault="00B836CC" w:rsidP="00F21434">
      <w:pPr>
        <w:widowControl w:val="0"/>
        <w:jc w:val="center"/>
        <w:rPr>
          <w:sz w:val="72"/>
          <w:szCs w:val="72"/>
        </w:rPr>
      </w:pPr>
      <w:r w:rsidRPr="00F64780">
        <w:rPr>
          <w:sz w:val="72"/>
          <w:szCs w:val="72"/>
        </w:rPr>
        <w:t>D</w:t>
      </w:r>
      <w:r w:rsidR="008A733F" w:rsidRPr="00F64780">
        <w:rPr>
          <w:sz w:val="72"/>
          <w:szCs w:val="72"/>
        </w:rPr>
        <w:t xml:space="preserve">EKWANEH </w:t>
      </w:r>
      <w:r w:rsidR="00CC1667" w:rsidRPr="00F64780">
        <w:rPr>
          <w:sz w:val="72"/>
          <w:szCs w:val="72"/>
        </w:rPr>
        <w:t>WAREHOUSE</w:t>
      </w:r>
    </w:p>
    <w:p w14:paraId="142EF713" w14:textId="77777777" w:rsidR="00CC1667" w:rsidRPr="004F218A" w:rsidRDefault="00CC1667" w:rsidP="00F21434">
      <w:pPr>
        <w:widowControl w:val="0"/>
        <w:jc w:val="center"/>
        <w:rPr>
          <w:b/>
          <w:bCs/>
          <w:sz w:val="56"/>
          <w:szCs w:val="56"/>
        </w:rPr>
      </w:pPr>
    </w:p>
    <w:p w14:paraId="6480C5A4" w14:textId="564B980C" w:rsidR="00B836CC" w:rsidRDefault="00D15BDE" w:rsidP="00F21434">
      <w:pPr>
        <w:widowControl w:val="0"/>
        <w:jc w:val="center"/>
        <w:rPr>
          <w:sz w:val="56"/>
          <w:szCs w:val="56"/>
        </w:rPr>
      </w:pPr>
      <w:r>
        <w:rPr>
          <w:sz w:val="56"/>
          <w:szCs w:val="56"/>
        </w:rPr>
        <w:t xml:space="preserve">CONSTRUCTION </w:t>
      </w:r>
      <w:r w:rsidR="00CC1667">
        <w:rPr>
          <w:sz w:val="56"/>
          <w:szCs w:val="56"/>
        </w:rPr>
        <w:t>PERMIT</w:t>
      </w:r>
      <w:r w:rsidR="00DF57BB">
        <w:rPr>
          <w:sz w:val="56"/>
          <w:szCs w:val="56"/>
        </w:rPr>
        <w:t xml:space="preserve"> </w:t>
      </w:r>
    </w:p>
    <w:p w14:paraId="16942592" w14:textId="4E613E14" w:rsidR="00DF57BB" w:rsidRDefault="00DF57BB" w:rsidP="00F21434">
      <w:pPr>
        <w:widowControl w:val="0"/>
        <w:jc w:val="center"/>
        <w:rPr>
          <w:sz w:val="56"/>
          <w:szCs w:val="56"/>
        </w:rPr>
      </w:pPr>
      <w:r>
        <w:rPr>
          <w:sz w:val="56"/>
          <w:szCs w:val="56"/>
        </w:rPr>
        <w:t xml:space="preserve">&amp; </w:t>
      </w:r>
    </w:p>
    <w:p w14:paraId="646CDAD8" w14:textId="3671E217" w:rsidR="00DF57BB" w:rsidRDefault="00DF57BB" w:rsidP="00F21434">
      <w:pPr>
        <w:widowControl w:val="0"/>
        <w:jc w:val="center"/>
        <w:rPr>
          <w:sz w:val="56"/>
          <w:szCs w:val="56"/>
        </w:rPr>
      </w:pPr>
      <w:r>
        <w:rPr>
          <w:sz w:val="56"/>
          <w:szCs w:val="56"/>
        </w:rPr>
        <w:t xml:space="preserve">WORKS SUPERVISION </w:t>
      </w:r>
    </w:p>
    <w:p w14:paraId="05299E09" w14:textId="6FCA9F4F" w:rsidR="005F4CBA" w:rsidRPr="004F218A" w:rsidRDefault="005F4CBA" w:rsidP="00F21434">
      <w:pPr>
        <w:widowControl w:val="0"/>
        <w:jc w:val="center"/>
        <w:rPr>
          <w:sz w:val="56"/>
          <w:szCs w:val="56"/>
        </w:rPr>
      </w:pPr>
      <w:r>
        <w:rPr>
          <w:sz w:val="56"/>
          <w:szCs w:val="56"/>
        </w:rPr>
        <w:t>REQUIREMENTS</w:t>
      </w:r>
    </w:p>
    <w:p w14:paraId="3B2B1BDD" w14:textId="77777777" w:rsidR="00B836CC" w:rsidRDefault="00B836CC" w:rsidP="00F21434">
      <w:pPr>
        <w:widowControl w:val="0"/>
        <w:jc w:val="center"/>
        <w:rPr>
          <w:sz w:val="28"/>
          <w:szCs w:val="32"/>
        </w:rPr>
      </w:pPr>
    </w:p>
    <w:p w14:paraId="7FD8CDB7" w14:textId="77777777" w:rsidR="00567B8D" w:rsidRPr="00FA3D7C" w:rsidRDefault="00567B8D" w:rsidP="00F21434">
      <w:pPr>
        <w:widowControl w:val="0"/>
        <w:jc w:val="center"/>
        <w:rPr>
          <w:sz w:val="28"/>
          <w:szCs w:val="32"/>
        </w:rPr>
      </w:pPr>
    </w:p>
    <w:p w14:paraId="50439C13" w14:textId="77777777" w:rsidR="00333823" w:rsidRPr="00FA3D7C" w:rsidRDefault="00333823" w:rsidP="00F21434">
      <w:pPr>
        <w:widowControl w:val="0"/>
        <w:jc w:val="center"/>
        <w:rPr>
          <w:sz w:val="28"/>
          <w:szCs w:val="32"/>
        </w:rPr>
      </w:pPr>
    </w:p>
    <w:p w14:paraId="4CC76DE0" w14:textId="77777777" w:rsidR="00B836CC" w:rsidRPr="00FA3D7C" w:rsidRDefault="00B836CC" w:rsidP="00F21434">
      <w:pPr>
        <w:widowControl w:val="0"/>
        <w:jc w:val="center"/>
        <w:rPr>
          <w:sz w:val="28"/>
          <w:szCs w:val="32"/>
        </w:rPr>
      </w:pPr>
    </w:p>
    <w:p w14:paraId="19CF1693" w14:textId="77777777" w:rsidR="00B836CC" w:rsidRPr="00FA3D7C" w:rsidRDefault="00B836CC" w:rsidP="00F21434">
      <w:pPr>
        <w:widowControl w:val="0"/>
        <w:jc w:val="center"/>
        <w:rPr>
          <w:sz w:val="28"/>
          <w:szCs w:val="32"/>
        </w:rPr>
      </w:pPr>
    </w:p>
    <w:p w14:paraId="38A1C3F8" w14:textId="00CB59D9" w:rsidR="00B836CC" w:rsidRPr="00F64780" w:rsidRDefault="00B836CC" w:rsidP="00F21434">
      <w:pPr>
        <w:widowControl w:val="0"/>
        <w:jc w:val="center"/>
        <w:rPr>
          <w:sz w:val="44"/>
          <w:szCs w:val="44"/>
        </w:rPr>
      </w:pPr>
      <w:r w:rsidRPr="00F64780">
        <w:rPr>
          <w:sz w:val="44"/>
          <w:szCs w:val="44"/>
        </w:rPr>
        <w:t>Site</w:t>
      </w:r>
      <w:r w:rsidR="008A733F" w:rsidRPr="00F64780">
        <w:rPr>
          <w:sz w:val="44"/>
          <w:szCs w:val="44"/>
        </w:rPr>
        <w:t>s</w:t>
      </w:r>
      <w:r w:rsidRPr="00F64780">
        <w:rPr>
          <w:sz w:val="44"/>
          <w:szCs w:val="44"/>
        </w:rPr>
        <w:t xml:space="preserve"> Build </w:t>
      </w:r>
      <w:r w:rsidR="008A733F" w:rsidRPr="00F64780">
        <w:rPr>
          <w:sz w:val="44"/>
          <w:szCs w:val="44"/>
        </w:rPr>
        <w:t>Department</w:t>
      </w:r>
    </w:p>
    <w:p w14:paraId="30E7CE45" w14:textId="77777777" w:rsidR="00B836CC" w:rsidRPr="00F64780" w:rsidRDefault="00B836CC" w:rsidP="00F21434">
      <w:pPr>
        <w:widowControl w:val="0"/>
        <w:jc w:val="center"/>
        <w:rPr>
          <w:sz w:val="36"/>
          <w:szCs w:val="36"/>
        </w:rPr>
      </w:pPr>
      <w:r w:rsidRPr="00F64780">
        <w:rPr>
          <w:sz w:val="36"/>
          <w:szCs w:val="36"/>
        </w:rPr>
        <w:t>Projects Studies</w:t>
      </w:r>
    </w:p>
    <w:p w14:paraId="47E10A5A" w14:textId="77777777" w:rsidR="00B836CC" w:rsidRPr="00D659DC" w:rsidRDefault="00B836CC" w:rsidP="00F21434">
      <w:pPr>
        <w:widowControl w:val="0"/>
      </w:pPr>
    </w:p>
    <w:p w14:paraId="1F56FE02" w14:textId="77777777" w:rsidR="00B836CC" w:rsidRDefault="00B836CC" w:rsidP="00F21434">
      <w:pPr>
        <w:widowControl w:val="0"/>
      </w:pPr>
    </w:p>
    <w:p w14:paraId="675B4800" w14:textId="77777777" w:rsidR="00B836CC" w:rsidRDefault="00B836CC" w:rsidP="00F21434">
      <w:pPr>
        <w:widowControl w:val="0"/>
      </w:pPr>
    </w:p>
    <w:p w14:paraId="33E60776" w14:textId="77777777" w:rsidR="00333823" w:rsidRDefault="00333823" w:rsidP="00F21434">
      <w:pPr>
        <w:widowControl w:val="0"/>
      </w:pPr>
    </w:p>
    <w:p w14:paraId="1AB8FD15" w14:textId="5093D24E" w:rsidR="00333823" w:rsidRDefault="001A3AB0" w:rsidP="001A3AB0">
      <w:pPr>
        <w:widowControl w:val="0"/>
        <w:tabs>
          <w:tab w:val="left" w:pos="3581"/>
        </w:tabs>
      </w:pPr>
      <w:r>
        <w:tab/>
      </w:r>
    </w:p>
    <w:p w14:paraId="6C69AA41" w14:textId="77777777" w:rsidR="00FA3D7C" w:rsidRDefault="00567B8D" w:rsidP="00F21434">
      <w:pPr>
        <w:widowControl w:val="0"/>
        <w:tabs>
          <w:tab w:val="left" w:pos="2350"/>
        </w:tabs>
      </w:pPr>
      <w:r>
        <w:tab/>
      </w:r>
    </w:p>
    <w:p w14:paraId="2CB57E52" w14:textId="77777777" w:rsidR="00333823" w:rsidRDefault="00333823" w:rsidP="00F21434">
      <w:pPr>
        <w:widowControl w:val="0"/>
      </w:pPr>
    </w:p>
    <w:p w14:paraId="4424CF07" w14:textId="77777777" w:rsidR="00333823" w:rsidRDefault="00333823" w:rsidP="00F21434">
      <w:pPr>
        <w:widowControl w:val="0"/>
      </w:pPr>
    </w:p>
    <w:p w14:paraId="53272884" w14:textId="77777777" w:rsidR="00B836CC" w:rsidRDefault="00B836CC" w:rsidP="00F21434">
      <w:pPr>
        <w:widowControl w:val="0"/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268"/>
        <w:gridCol w:w="851"/>
        <w:gridCol w:w="1701"/>
        <w:gridCol w:w="1701"/>
        <w:gridCol w:w="1551"/>
        <w:gridCol w:w="888"/>
      </w:tblGrid>
      <w:tr w:rsidR="00B836CC" w:rsidRPr="008E65E4" w14:paraId="5A58F2E9" w14:textId="77777777" w:rsidTr="00F21AD5">
        <w:trPr>
          <w:cantSplit/>
          <w:trHeight w:val="408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04A3C27" w14:textId="77777777" w:rsidR="00B836CC" w:rsidRPr="00B0584B" w:rsidRDefault="00B836CC" w:rsidP="00F21434">
            <w:pPr>
              <w:widowControl w:val="0"/>
              <w:jc w:val="center"/>
              <w:rPr>
                <w:b/>
                <w:bCs/>
                <w:szCs w:val="32"/>
              </w:rPr>
            </w:pPr>
            <w:r w:rsidRPr="00B0584B">
              <w:rPr>
                <w:b/>
                <w:bCs/>
                <w:szCs w:val="32"/>
              </w:rPr>
              <w:t>Doc. N</w:t>
            </w:r>
            <w:r>
              <w:rPr>
                <w:b/>
                <w:bCs/>
                <w:szCs w:val="32"/>
              </w:rPr>
              <w:t>o</w:t>
            </w:r>
            <w:r w:rsidRPr="00B0584B">
              <w:rPr>
                <w:b/>
                <w:bCs/>
                <w:szCs w:val="32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AF262BB" w14:textId="77777777" w:rsidR="00B836CC" w:rsidRPr="00B0584B" w:rsidRDefault="00B836CC" w:rsidP="00F21434">
            <w:pPr>
              <w:widowControl w:val="0"/>
              <w:jc w:val="center"/>
              <w:rPr>
                <w:b/>
                <w:bCs/>
                <w:szCs w:val="32"/>
              </w:rPr>
            </w:pPr>
            <w:r w:rsidRPr="00B0584B">
              <w:rPr>
                <w:b/>
                <w:bCs/>
                <w:szCs w:val="32"/>
              </w:rPr>
              <w:t>Rev #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FC2937A" w14:textId="77777777" w:rsidR="00B836CC" w:rsidRPr="00B0584B" w:rsidRDefault="00B836CC" w:rsidP="00F21434">
            <w:pPr>
              <w:widowControl w:val="0"/>
              <w:jc w:val="center"/>
              <w:rPr>
                <w:b/>
                <w:bCs/>
                <w:szCs w:val="32"/>
              </w:rPr>
            </w:pPr>
            <w:r w:rsidRPr="00B0584B">
              <w:rPr>
                <w:b/>
                <w:bCs/>
                <w:szCs w:val="32"/>
              </w:rPr>
              <w:t xml:space="preserve">Prepared by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6A0663F" w14:textId="77777777" w:rsidR="00B836CC" w:rsidRPr="00B0584B" w:rsidRDefault="00B836CC" w:rsidP="00F21434">
            <w:pPr>
              <w:widowControl w:val="0"/>
              <w:jc w:val="center"/>
              <w:rPr>
                <w:b/>
                <w:bCs/>
                <w:szCs w:val="32"/>
              </w:rPr>
            </w:pPr>
            <w:r w:rsidRPr="00B0584B">
              <w:rPr>
                <w:b/>
                <w:bCs/>
                <w:szCs w:val="32"/>
              </w:rPr>
              <w:t>Verified by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27F37D5" w14:textId="77777777" w:rsidR="00B836CC" w:rsidRPr="00B0584B" w:rsidRDefault="00B836CC" w:rsidP="00F21434">
            <w:pPr>
              <w:widowControl w:val="0"/>
              <w:jc w:val="center"/>
              <w:rPr>
                <w:b/>
                <w:bCs/>
                <w:szCs w:val="32"/>
              </w:rPr>
            </w:pPr>
            <w:r w:rsidRPr="00B0584B">
              <w:rPr>
                <w:b/>
                <w:bCs/>
                <w:szCs w:val="32"/>
              </w:rPr>
              <w:t>Date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58DC203" w14:textId="77777777" w:rsidR="00B836CC" w:rsidRPr="00B0584B" w:rsidRDefault="00B836CC" w:rsidP="00F21434">
            <w:pPr>
              <w:widowControl w:val="0"/>
              <w:jc w:val="center"/>
              <w:rPr>
                <w:b/>
                <w:bCs/>
                <w:szCs w:val="32"/>
              </w:rPr>
            </w:pPr>
            <w:r w:rsidRPr="00B0584B">
              <w:rPr>
                <w:b/>
                <w:bCs/>
                <w:szCs w:val="32"/>
              </w:rPr>
              <w:t>Pages</w:t>
            </w:r>
          </w:p>
        </w:tc>
      </w:tr>
      <w:tr w:rsidR="00B836CC" w:rsidRPr="008E65E4" w14:paraId="52CABB2C" w14:textId="77777777" w:rsidTr="00F21AD5">
        <w:trPr>
          <w:cantSplit/>
          <w:trHeight w:val="418"/>
          <w:jc w:val="center"/>
        </w:trPr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6BBE5F" w14:textId="283691A2" w:rsidR="00B836CC" w:rsidRPr="008E65E4" w:rsidRDefault="00525522" w:rsidP="00F21434">
            <w:pPr>
              <w:widowControl w:val="0"/>
              <w:spacing w:before="120" w:after="120"/>
              <w:jc w:val="center"/>
              <w:rPr>
                <w:szCs w:val="32"/>
              </w:rPr>
            </w:pPr>
            <w:proofErr w:type="gramStart"/>
            <w:r>
              <w:rPr>
                <w:szCs w:val="32"/>
              </w:rPr>
              <w:t>ALFA.DK.WH.</w:t>
            </w:r>
            <w:proofErr w:type="gramEnd"/>
            <w:r>
              <w:rPr>
                <w:szCs w:val="32"/>
              </w:rPr>
              <w:t>2024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3014D" w14:textId="66B1DDB8" w:rsidR="00B836CC" w:rsidRPr="008E65E4" w:rsidRDefault="000743D3" w:rsidP="00F21434">
            <w:pPr>
              <w:widowControl w:val="0"/>
              <w:spacing w:before="120" w:after="120"/>
              <w:jc w:val="center"/>
              <w:rPr>
                <w:szCs w:val="32"/>
              </w:rPr>
            </w:pPr>
            <w:r>
              <w:t>1.</w:t>
            </w:r>
            <w:r w:rsidR="009E4D2B">
              <w:t>1</w:t>
            </w:r>
            <w:r w:rsidR="001A3AB0">
              <w:t>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334607" w14:textId="77777777" w:rsidR="00B836CC" w:rsidRDefault="008A733F" w:rsidP="00F21434">
            <w:pPr>
              <w:widowControl w:val="0"/>
              <w:spacing w:before="120" w:after="120"/>
              <w:jc w:val="center"/>
              <w:rPr>
                <w:szCs w:val="32"/>
              </w:rPr>
            </w:pPr>
            <w:r>
              <w:rPr>
                <w:szCs w:val="32"/>
              </w:rPr>
              <w:t>G. GEAGEA</w:t>
            </w:r>
          </w:p>
          <w:p w14:paraId="0005C90F" w14:textId="5EF24B25" w:rsidR="008A733F" w:rsidRPr="008E65E4" w:rsidRDefault="008A733F" w:rsidP="00F21434">
            <w:pPr>
              <w:widowControl w:val="0"/>
              <w:spacing w:before="120" w:after="120"/>
              <w:jc w:val="center"/>
              <w:rPr>
                <w:szCs w:val="32"/>
              </w:rPr>
            </w:pPr>
            <w:r>
              <w:rPr>
                <w:szCs w:val="32"/>
              </w:rPr>
              <w:t>S. SOUEIDI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FEEF01" w14:textId="39E2E08D" w:rsidR="00B836CC" w:rsidRPr="008E65E4" w:rsidRDefault="00FB38ED" w:rsidP="00F21434">
            <w:pPr>
              <w:widowControl w:val="0"/>
              <w:spacing w:before="120" w:after="120"/>
              <w:jc w:val="center"/>
              <w:rPr>
                <w:szCs w:val="32"/>
              </w:rPr>
            </w:pPr>
            <w:r>
              <w:rPr>
                <w:szCs w:val="32"/>
              </w:rPr>
              <w:t>B</w:t>
            </w:r>
            <w:r w:rsidR="00414431">
              <w:rPr>
                <w:szCs w:val="32"/>
              </w:rPr>
              <w:t>. MERHEJ</w:t>
            </w:r>
          </w:p>
        </w:tc>
        <w:tc>
          <w:tcPr>
            <w:tcW w:w="15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240029" w14:textId="34955399" w:rsidR="00B836CC" w:rsidRPr="008E65E4" w:rsidRDefault="009E4D2B" w:rsidP="00F21434">
            <w:pPr>
              <w:widowControl w:val="0"/>
              <w:spacing w:before="120" w:after="120"/>
              <w:jc w:val="center"/>
              <w:rPr>
                <w:szCs w:val="32"/>
              </w:rPr>
            </w:pPr>
            <w:r>
              <w:rPr>
                <w:szCs w:val="32"/>
              </w:rPr>
              <w:t>December 10, 2024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2703D4" w14:textId="3B9525DB" w:rsidR="00B836CC" w:rsidRPr="008E65E4" w:rsidRDefault="009E4D2B" w:rsidP="00F21434">
            <w:pPr>
              <w:widowControl w:val="0"/>
              <w:spacing w:before="120" w:after="120"/>
              <w:jc w:val="center"/>
              <w:rPr>
                <w:rStyle w:val="PageNumber"/>
                <w:szCs w:val="32"/>
              </w:rPr>
            </w:pPr>
            <w:r>
              <w:rPr>
                <w:rStyle w:val="PageNumber"/>
                <w:szCs w:val="32"/>
              </w:rPr>
              <w:t>5</w:t>
            </w:r>
          </w:p>
        </w:tc>
      </w:tr>
    </w:tbl>
    <w:p w14:paraId="2C06F90A" w14:textId="77777777" w:rsidR="00CC1667" w:rsidRDefault="00CC1667" w:rsidP="00F21434">
      <w:pPr>
        <w:widowControl w:val="0"/>
        <w:jc w:val="center"/>
        <w:rPr>
          <w:b/>
          <w:bCs/>
          <w:sz w:val="28"/>
          <w:szCs w:val="32"/>
        </w:rPr>
      </w:pPr>
    </w:p>
    <w:p w14:paraId="79AD419A" w14:textId="77777777" w:rsidR="000A5ED2" w:rsidRDefault="000A5ED2" w:rsidP="00F21434">
      <w:pPr>
        <w:widowControl w:val="0"/>
        <w:jc w:val="center"/>
        <w:rPr>
          <w:b/>
          <w:bCs/>
          <w:sz w:val="28"/>
          <w:szCs w:val="32"/>
        </w:rPr>
      </w:pPr>
    </w:p>
    <w:p w14:paraId="42D77461" w14:textId="77777777" w:rsidR="000A5ED2" w:rsidRDefault="000A5ED2" w:rsidP="00F21434">
      <w:pPr>
        <w:widowControl w:val="0"/>
        <w:jc w:val="center"/>
        <w:rPr>
          <w:b/>
          <w:bCs/>
          <w:sz w:val="28"/>
          <w:szCs w:val="32"/>
        </w:rPr>
      </w:pPr>
    </w:p>
    <w:p w14:paraId="467B7B33" w14:textId="06BAAEFB" w:rsidR="00B836CC" w:rsidRPr="00D9368F" w:rsidRDefault="00D9368F" w:rsidP="00F21434">
      <w:pPr>
        <w:widowControl w:val="0"/>
        <w:jc w:val="center"/>
        <w:rPr>
          <w:b/>
          <w:bCs/>
          <w:sz w:val="28"/>
          <w:szCs w:val="32"/>
        </w:rPr>
      </w:pPr>
      <w:r w:rsidRPr="00D9368F">
        <w:rPr>
          <w:b/>
          <w:bCs/>
          <w:sz w:val="28"/>
          <w:szCs w:val="32"/>
        </w:rPr>
        <w:t>Table of Contents</w:t>
      </w:r>
    </w:p>
    <w:p w14:paraId="0A3222CE" w14:textId="77777777" w:rsidR="00D9368F" w:rsidRPr="00D659DC" w:rsidRDefault="00D9368F" w:rsidP="00F21434">
      <w:pPr>
        <w:widowControl w:val="0"/>
      </w:pPr>
    </w:p>
    <w:p w14:paraId="3F817E84" w14:textId="59110EBD" w:rsidR="00EC626C" w:rsidRDefault="005E1793">
      <w:pPr>
        <w:pStyle w:val="TOC1"/>
        <w:tabs>
          <w:tab w:val="left" w:pos="440"/>
          <w:tab w:val="right" w:leader="underscore" w:pos="9017"/>
        </w:tabs>
        <w:rPr>
          <w:rFonts w:cstheme="minorBidi"/>
          <w:noProof/>
          <w:kern w:val="2"/>
          <w:sz w:val="24"/>
          <w14:ligatures w14:val="standardContextual"/>
        </w:rPr>
      </w:pPr>
      <w:r>
        <w:rPr>
          <w:rStyle w:val="BookTitle"/>
        </w:rPr>
        <w:fldChar w:fldCharType="begin"/>
      </w:r>
      <w:r>
        <w:rPr>
          <w:rStyle w:val="BookTitle"/>
        </w:rPr>
        <w:instrText xml:space="preserve"> TOC \o "1-2" \h \z \u </w:instrText>
      </w:r>
      <w:r>
        <w:rPr>
          <w:rStyle w:val="BookTitle"/>
        </w:rPr>
        <w:fldChar w:fldCharType="separate"/>
      </w:r>
      <w:hyperlink w:anchor="_Toc184902337" w:history="1">
        <w:r w:rsidR="00EC626C" w:rsidRPr="00A31E5E">
          <w:rPr>
            <w:rStyle w:val="Hyperlink"/>
            <w:noProof/>
          </w:rPr>
          <w:t>1</w:t>
        </w:r>
        <w:r w:rsidR="00EC626C">
          <w:rPr>
            <w:rFonts w:cstheme="minorBidi"/>
            <w:noProof/>
            <w:kern w:val="2"/>
            <w:sz w:val="24"/>
            <w14:ligatures w14:val="standardContextual"/>
          </w:rPr>
          <w:tab/>
        </w:r>
        <w:r w:rsidR="00EC626C" w:rsidRPr="00A31E5E">
          <w:rPr>
            <w:rStyle w:val="Hyperlink"/>
            <w:noProof/>
          </w:rPr>
          <w:t>GENERAL</w:t>
        </w:r>
        <w:r w:rsidR="00EC626C">
          <w:rPr>
            <w:noProof/>
            <w:webHidden/>
          </w:rPr>
          <w:tab/>
        </w:r>
        <w:r w:rsidR="00EC626C">
          <w:rPr>
            <w:noProof/>
            <w:webHidden/>
          </w:rPr>
          <w:fldChar w:fldCharType="begin"/>
        </w:r>
        <w:r w:rsidR="00EC626C">
          <w:rPr>
            <w:noProof/>
            <w:webHidden/>
          </w:rPr>
          <w:instrText xml:space="preserve"> PAGEREF _Toc184902337 \h </w:instrText>
        </w:r>
        <w:r w:rsidR="00EC626C">
          <w:rPr>
            <w:noProof/>
            <w:webHidden/>
          </w:rPr>
        </w:r>
        <w:r w:rsidR="00EC626C">
          <w:rPr>
            <w:noProof/>
            <w:webHidden/>
          </w:rPr>
          <w:fldChar w:fldCharType="separate"/>
        </w:r>
        <w:r w:rsidR="00EC626C">
          <w:rPr>
            <w:noProof/>
            <w:webHidden/>
          </w:rPr>
          <w:t>3</w:t>
        </w:r>
        <w:r w:rsidR="00EC626C">
          <w:rPr>
            <w:noProof/>
            <w:webHidden/>
          </w:rPr>
          <w:fldChar w:fldCharType="end"/>
        </w:r>
      </w:hyperlink>
    </w:p>
    <w:p w14:paraId="65DF6910" w14:textId="7A67A65E" w:rsidR="00EC626C" w:rsidRDefault="00EC626C">
      <w:pPr>
        <w:pStyle w:val="TOC2"/>
        <w:tabs>
          <w:tab w:val="left" w:pos="960"/>
          <w:tab w:val="right" w:leader="underscore" w:pos="9017"/>
        </w:tabs>
        <w:rPr>
          <w:rFonts w:cstheme="minorBidi"/>
          <w:noProof/>
          <w:kern w:val="2"/>
          <w:sz w:val="24"/>
          <w14:ligatures w14:val="standardContextual"/>
        </w:rPr>
      </w:pPr>
      <w:hyperlink w:anchor="_Toc184902338" w:history="1">
        <w:r w:rsidRPr="00A31E5E">
          <w:rPr>
            <w:rStyle w:val="Hyperlink"/>
            <w:noProof/>
          </w:rPr>
          <w:t>1.1</w:t>
        </w:r>
        <w:r>
          <w:rPr>
            <w:rFonts w:cstheme="minorBidi"/>
            <w:noProof/>
            <w:kern w:val="2"/>
            <w:sz w:val="24"/>
            <w14:ligatures w14:val="standardContextual"/>
          </w:rPr>
          <w:tab/>
        </w:r>
        <w:r w:rsidRPr="00A31E5E">
          <w:rPr>
            <w:rStyle w:val="Hyperlink"/>
            <w:noProof/>
          </w:rPr>
          <w:t>SUMMARY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_Toc184902338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6CE8638" w14:textId="1B8512FF" w:rsidR="00EC626C" w:rsidRDefault="00EC626C">
      <w:pPr>
        <w:pStyle w:val="TOC2"/>
        <w:tabs>
          <w:tab w:val="left" w:pos="960"/>
          <w:tab w:val="right" w:leader="underscore" w:pos="9017"/>
        </w:tabs>
        <w:rPr>
          <w:rFonts w:cstheme="minorBidi"/>
          <w:noProof/>
          <w:kern w:val="2"/>
          <w:sz w:val="24"/>
          <w14:ligatures w14:val="standardContextual"/>
        </w:rPr>
      </w:pPr>
      <w:hyperlink w:anchor="_Toc184902339" w:history="1">
        <w:r w:rsidRPr="00A31E5E">
          <w:rPr>
            <w:rStyle w:val="Hyperlink"/>
            <w:noProof/>
          </w:rPr>
          <w:t>1.2</w:t>
        </w:r>
        <w:r>
          <w:rPr>
            <w:rFonts w:cstheme="minorBidi"/>
            <w:noProof/>
            <w:kern w:val="2"/>
            <w:sz w:val="24"/>
            <w14:ligatures w14:val="standardContextual"/>
          </w:rPr>
          <w:tab/>
        </w:r>
        <w:r w:rsidRPr="00A31E5E">
          <w:rPr>
            <w:rStyle w:val="Hyperlink"/>
            <w:noProof/>
          </w:rPr>
          <w:t>DOCUMENTS and DRAWINGS PROVIDED by MIC1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_Toc184902339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BFFF266" w14:textId="14F2AC46" w:rsidR="00EC626C" w:rsidRDefault="00EC626C">
      <w:pPr>
        <w:pStyle w:val="TOC1"/>
        <w:tabs>
          <w:tab w:val="left" w:pos="440"/>
          <w:tab w:val="right" w:leader="underscore" w:pos="9017"/>
        </w:tabs>
        <w:rPr>
          <w:rFonts w:cstheme="minorBidi"/>
          <w:noProof/>
          <w:kern w:val="2"/>
          <w:sz w:val="24"/>
          <w14:ligatures w14:val="standardContextual"/>
        </w:rPr>
      </w:pPr>
      <w:hyperlink w:anchor="_Toc184902340" w:history="1">
        <w:r w:rsidRPr="00A31E5E">
          <w:rPr>
            <w:rStyle w:val="Hyperlink"/>
            <w:noProof/>
          </w:rPr>
          <w:t>2</w:t>
        </w:r>
        <w:r>
          <w:rPr>
            <w:rFonts w:cstheme="minorBidi"/>
            <w:noProof/>
            <w:kern w:val="2"/>
            <w:sz w:val="24"/>
            <w14:ligatures w14:val="standardContextual"/>
          </w:rPr>
          <w:tab/>
        </w:r>
        <w:r w:rsidRPr="00A31E5E">
          <w:rPr>
            <w:rStyle w:val="Hyperlink"/>
            <w:noProof/>
          </w:rPr>
          <w:t>DELIVERABLES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_Toc184902340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5032E04" w14:textId="64BB341C" w:rsidR="00EC626C" w:rsidRDefault="00EC626C">
      <w:pPr>
        <w:pStyle w:val="TOC2"/>
        <w:tabs>
          <w:tab w:val="left" w:pos="960"/>
          <w:tab w:val="right" w:leader="underscore" w:pos="9017"/>
        </w:tabs>
        <w:rPr>
          <w:rFonts w:cstheme="minorBidi"/>
          <w:noProof/>
          <w:kern w:val="2"/>
          <w:sz w:val="24"/>
          <w14:ligatures w14:val="standardContextual"/>
        </w:rPr>
      </w:pPr>
      <w:hyperlink w:anchor="_Toc184902341" w:history="1">
        <w:r w:rsidRPr="00A31E5E">
          <w:rPr>
            <w:rStyle w:val="Hyperlink"/>
            <w:noProof/>
          </w:rPr>
          <w:t>2.1</w:t>
        </w:r>
        <w:r>
          <w:rPr>
            <w:rFonts w:cstheme="minorBidi"/>
            <w:noProof/>
            <w:kern w:val="2"/>
            <w:sz w:val="24"/>
            <w14:ligatures w14:val="standardContextual"/>
          </w:rPr>
          <w:tab/>
        </w:r>
        <w:r w:rsidRPr="00A31E5E">
          <w:rPr>
            <w:rStyle w:val="Hyperlink"/>
            <w:noProof/>
          </w:rPr>
          <w:t>CONSTRUCTION PERMIT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_Toc184902341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60905C8" w14:textId="6CDB2A93" w:rsidR="00EC626C" w:rsidRDefault="00EC626C">
      <w:pPr>
        <w:pStyle w:val="TOC2"/>
        <w:tabs>
          <w:tab w:val="left" w:pos="960"/>
          <w:tab w:val="right" w:leader="underscore" w:pos="9017"/>
        </w:tabs>
        <w:rPr>
          <w:rFonts w:cstheme="minorBidi"/>
          <w:noProof/>
          <w:kern w:val="2"/>
          <w:sz w:val="24"/>
          <w14:ligatures w14:val="standardContextual"/>
        </w:rPr>
      </w:pPr>
      <w:hyperlink w:anchor="_Toc184902342" w:history="1">
        <w:r w:rsidRPr="00A31E5E">
          <w:rPr>
            <w:rStyle w:val="Hyperlink"/>
            <w:noProof/>
          </w:rPr>
          <w:t>2.2</w:t>
        </w:r>
        <w:r>
          <w:rPr>
            <w:rFonts w:cstheme="minorBidi"/>
            <w:noProof/>
            <w:kern w:val="2"/>
            <w:sz w:val="24"/>
            <w14:ligatures w14:val="standardContextual"/>
          </w:rPr>
          <w:tab/>
        </w:r>
        <w:r w:rsidRPr="00A31E5E">
          <w:rPr>
            <w:rStyle w:val="Hyperlink"/>
            <w:noProof/>
          </w:rPr>
          <w:t>CONSTRUCTION SUPERVISION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_Toc184902342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32F7138" w14:textId="1E8466FA" w:rsidR="00EC626C" w:rsidRDefault="00EC626C">
      <w:pPr>
        <w:pStyle w:val="TOC1"/>
        <w:tabs>
          <w:tab w:val="left" w:pos="440"/>
          <w:tab w:val="right" w:leader="underscore" w:pos="9017"/>
        </w:tabs>
        <w:rPr>
          <w:rFonts w:cstheme="minorBidi"/>
          <w:noProof/>
          <w:kern w:val="2"/>
          <w:sz w:val="24"/>
          <w14:ligatures w14:val="standardContextual"/>
        </w:rPr>
      </w:pPr>
      <w:hyperlink w:anchor="_Toc184902343" w:history="1">
        <w:r w:rsidRPr="00A31E5E">
          <w:rPr>
            <w:rStyle w:val="Hyperlink"/>
            <w:noProof/>
            <w:lang w:eastAsia="fr-FR"/>
          </w:rPr>
          <w:t>3</w:t>
        </w:r>
        <w:r>
          <w:rPr>
            <w:rFonts w:cstheme="minorBidi"/>
            <w:noProof/>
            <w:kern w:val="2"/>
            <w:sz w:val="24"/>
            <w14:ligatures w14:val="standardContextual"/>
          </w:rPr>
          <w:tab/>
        </w:r>
        <w:r w:rsidRPr="00A31E5E">
          <w:rPr>
            <w:rStyle w:val="Hyperlink"/>
            <w:noProof/>
            <w:lang w:eastAsia="fr-FR"/>
          </w:rPr>
          <w:t>END OF SECTION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_Toc184902343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C74F9F7" w14:textId="6E174795" w:rsidR="00FA3D7C" w:rsidRPr="00333823" w:rsidRDefault="005E1793" w:rsidP="00F21434">
      <w:pPr>
        <w:widowControl w:val="0"/>
        <w:jc w:val="center"/>
        <w:rPr>
          <w:rStyle w:val="BookTitle"/>
        </w:rPr>
      </w:pPr>
      <w:r>
        <w:rPr>
          <w:rStyle w:val="BookTitle"/>
        </w:rPr>
        <w:fldChar w:fldCharType="end"/>
      </w:r>
    </w:p>
    <w:p w14:paraId="1EA64469" w14:textId="77777777" w:rsidR="00FA3D7C" w:rsidRDefault="00FA3D7C" w:rsidP="00F21434">
      <w:pPr>
        <w:pStyle w:val="Heading3"/>
        <w:keepNext w:val="0"/>
        <w:widowControl w:val="0"/>
        <w:rPr>
          <w:rFonts w:ascii="Century Gothic" w:hAnsi="Century Gothic"/>
          <w:kern w:val="32"/>
          <w:sz w:val="32"/>
          <w:szCs w:val="32"/>
        </w:rPr>
      </w:pPr>
      <w:r>
        <w:br w:type="page"/>
      </w:r>
    </w:p>
    <w:p w14:paraId="6B9B3527" w14:textId="77777777" w:rsidR="00BD6728" w:rsidRPr="0010498E" w:rsidRDefault="00BD6728" w:rsidP="00F21434">
      <w:pPr>
        <w:pStyle w:val="Heading1"/>
        <w:keepNext w:val="0"/>
        <w:widowControl w:val="0"/>
      </w:pPr>
      <w:bookmarkStart w:id="0" w:name="_Toc420395975"/>
      <w:bookmarkStart w:id="1" w:name="_Toc184902337"/>
      <w:bookmarkStart w:id="2" w:name="_Toc259631637"/>
      <w:bookmarkStart w:id="3" w:name="_Toc319318011"/>
      <w:r w:rsidRPr="0010498E">
        <w:lastRenderedPageBreak/>
        <w:t>GENERAL</w:t>
      </w:r>
      <w:bookmarkEnd w:id="0"/>
      <w:bookmarkEnd w:id="1"/>
    </w:p>
    <w:p w14:paraId="3C52FE2C" w14:textId="77777777" w:rsidR="00BD6728" w:rsidRPr="0010498E" w:rsidRDefault="00BD6728" w:rsidP="00F21434">
      <w:pPr>
        <w:pStyle w:val="Heading2"/>
        <w:keepNext w:val="0"/>
        <w:widowControl w:val="0"/>
      </w:pPr>
      <w:bookmarkStart w:id="4" w:name="_Toc420395976"/>
      <w:bookmarkStart w:id="5" w:name="_Toc184902338"/>
      <w:r w:rsidRPr="0010498E">
        <w:t>SUMMARY</w:t>
      </w:r>
      <w:bookmarkEnd w:id="4"/>
      <w:bookmarkEnd w:id="5"/>
    </w:p>
    <w:p w14:paraId="3163F122" w14:textId="07D20E77" w:rsidR="002363D7" w:rsidRDefault="002363D7" w:rsidP="00BA0234">
      <w:pPr>
        <w:pStyle w:val="Heading3"/>
        <w:keepNext w:val="0"/>
        <w:widowControl w:val="0"/>
        <w:numPr>
          <w:ilvl w:val="0"/>
          <w:numId w:val="9"/>
        </w:numPr>
      </w:pPr>
      <w:r>
        <w:t xml:space="preserve">MIC1 has launched a RFT for the construction of a warehouse facility within the ministry of telecommunications land at </w:t>
      </w:r>
      <w:proofErr w:type="spellStart"/>
      <w:r>
        <w:t>Dekwaneh</w:t>
      </w:r>
      <w:proofErr w:type="spellEnd"/>
      <w:r>
        <w:t xml:space="preserve">. </w:t>
      </w:r>
    </w:p>
    <w:p w14:paraId="5823152E" w14:textId="5AE91247" w:rsidR="0009144D" w:rsidRDefault="0009144D" w:rsidP="002363D7">
      <w:pPr>
        <w:pStyle w:val="Heading3"/>
        <w:keepNext w:val="0"/>
        <w:widowControl w:val="0"/>
        <w:numPr>
          <w:ilvl w:val="0"/>
          <w:numId w:val="9"/>
        </w:numPr>
      </w:pPr>
      <w:r w:rsidRPr="0010498E">
        <w:t xml:space="preserve">The purpose of </w:t>
      </w:r>
      <w:r w:rsidR="002363D7">
        <w:t xml:space="preserve">the present </w:t>
      </w:r>
      <w:r w:rsidR="000A5ED2">
        <w:t>document</w:t>
      </w:r>
      <w:r w:rsidRPr="0010498E">
        <w:t xml:space="preserve"> is to provide a detailed description of the services expected from the bidder </w:t>
      </w:r>
      <w:r w:rsidR="002363D7">
        <w:t xml:space="preserve">to acquire the </w:t>
      </w:r>
      <w:r w:rsidRPr="0010498E">
        <w:t>construction permit</w:t>
      </w:r>
      <w:r w:rsidR="00DF57BB">
        <w:t xml:space="preserve"> and </w:t>
      </w:r>
      <w:r w:rsidR="002363D7">
        <w:t xml:space="preserve">carry out the </w:t>
      </w:r>
      <w:r w:rsidR="00DF57BB">
        <w:t>works supervision</w:t>
      </w:r>
      <w:r w:rsidR="002363D7">
        <w:t xml:space="preserve"> </w:t>
      </w:r>
      <w:r w:rsidR="002363D7" w:rsidRPr="005D6C8C">
        <w:t>throughout the project</w:t>
      </w:r>
      <w:r w:rsidRPr="0010498E">
        <w:t>.</w:t>
      </w:r>
      <w:r w:rsidR="002363D7">
        <w:t xml:space="preserve"> </w:t>
      </w:r>
      <w:r w:rsidR="002363D7" w:rsidRPr="005D6C8C">
        <w:t>The selected contractor will be responsible for obtaining all relevant permits and overseeing construction in accordance with the provided specifications, applicable laws, and safety regulations.</w:t>
      </w:r>
    </w:p>
    <w:p w14:paraId="03D32E32" w14:textId="53AFE966" w:rsidR="003C0BBD" w:rsidRPr="0010498E" w:rsidRDefault="003C0BBD" w:rsidP="00F21434">
      <w:pPr>
        <w:pStyle w:val="Heading2"/>
        <w:keepNext w:val="0"/>
        <w:widowControl w:val="0"/>
      </w:pPr>
      <w:bookmarkStart w:id="6" w:name="_Toc184902339"/>
      <w:r w:rsidRPr="0010498E">
        <w:t>D</w:t>
      </w:r>
      <w:r w:rsidR="00883C09" w:rsidRPr="0010498E">
        <w:t xml:space="preserve">OCUMENTS </w:t>
      </w:r>
      <w:r w:rsidRPr="0010498E">
        <w:t>and D</w:t>
      </w:r>
      <w:r w:rsidR="00883C09" w:rsidRPr="0010498E">
        <w:t xml:space="preserve">RAWINGS PROVIDED </w:t>
      </w:r>
      <w:r w:rsidRPr="0010498E">
        <w:t>by MIC1</w:t>
      </w:r>
      <w:bookmarkEnd w:id="6"/>
    </w:p>
    <w:p w14:paraId="54B4577B" w14:textId="0BEA406E" w:rsidR="003C0BBD" w:rsidRPr="004F0936" w:rsidRDefault="002A210F" w:rsidP="00BA0234">
      <w:pPr>
        <w:pStyle w:val="Heading3"/>
        <w:keepNext w:val="0"/>
        <w:widowControl w:val="0"/>
        <w:numPr>
          <w:ilvl w:val="0"/>
          <w:numId w:val="13"/>
        </w:numPr>
      </w:pPr>
      <w:r>
        <w:t xml:space="preserve">Annex01: </w:t>
      </w:r>
      <w:r w:rsidR="003C0BBD" w:rsidRPr="004F0936">
        <w:t>Topographic survey of the plot #1668</w:t>
      </w:r>
      <w:r>
        <w:t>.</w:t>
      </w:r>
    </w:p>
    <w:p w14:paraId="258CFBA7" w14:textId="0A0FAC8D" w:rsidR="003C0BBD" w:rsidRPr="00180D98" w:rsidRDefault="002A210F" w:rsidP="00F21434">
      <w:pPr>
        <w:pStyle w:val="Heading3"/>
        <w:keepNext w:val="0"/>
        <w:widowControl w:val="0"/>
      </w:pPr>
      <w:r>
        <w:t xml:space="preserve">Annex02: </w:t>
      </w:r>
      <w:r w:rsidR="003C0BBD" w:rsidRPr="00180D98">
        <w:t>REC of the plot #1668</w:t>
      </w:r>
      <w:r>
        <w:t>.</w:t>
      </w:r>
    </w:p>
    <w:p w14:paraId="28185EC9" w14:textId="55E5CAAA" w:rsidR="00602F2D" w:rsidRDefault="002A210F" w:rsidP="00602F2D">
      <w:pPr>
        <w:pStyle w:val="Heading3"/>
        <w:keepNext w:val="0"/>
        <w:widowControl w:val="0"/>
      </w:pPr>
      <w:r>
        <w:t xml:space="preserve">Annex03: </w:t>
      </w:r>
      <w:r w:rsidR="00602F2D" w:rsidRPr="004F0936">
        <w:t xml:space="preserve">Drawing showing the </w:t>
      </w:r>
      <w:r>
        <w:t>allocated a</w:t>
      </w:r>
      <w:r w:rsidR="00602F2D" w:rsidRPr="004F0936">
        <w:t>rea for MIC</w:t>
      </w:r>
      <w:r>
        <w:t xml:space="preserve">1.  </w:t>
      </w:r>
    </w:p>
    <w:p w14:paraId="42195709" w14:textId="13FC327E" w:rsidR="002363D7" w:rsidRDefault="002A210F" w:rsidP="002A210F">
      <w:pPr>
        <w:pStyle w:val="Heading3"/>
        <w:keepNext w:val="0"/>
        <w:widowControl w:val="0"/>
        <w:numPr>
          <w:ilvl w:val="0"/>
          <w:numId w:val="13"/>
        </w:numPr>
      </w:pPr>
      <w:r>
        <w:t xml:space="preserve">Annexes 04: </w:t>
      </w:r>
      <w:r w:rsidR="002363D7">
        <w:t>Detailed drawings and specifications</w:t>
      </w:r>
      <w:r>
        <w:t xml:space="preserve"> (6 plans).</w:t>
      </w:r>
    </w:p>
    <w:p w14:paraId="771708CA" w14:textId="26471C9F" w:rsidR="002A210F" w:rsidRDefault="002A210F" w:rsidP="002A210F">
      <w:pPr>
        <w:pStyle w:val="Heading3"/>
        <w:keepNext w:val="0"/>
        <w:widowControl w:val="0"/>
        <w:numPr>
          <w:ilvl w:val="0"/>
          <w:numId w:val="13"/>
        </w:numPr>
      </w:pPr>
      <w:r>
        <w:t xml:space="preserve">Annex05: Warehouse </w:t>
      </w:r>
      <w:proofErr w:type="spellStart"/>
      <w:r>
        <w:t>Dekwaneh</w:t>
      </w:r>
      <w:proofErr w:type="spellEnd"/>
      <w:r>
        <w:t xml:space="preserve"> General Guidelines.</w:t>
      </w:r>
    </w:p>
    <w:p w14:paraId="2635E728" w14:textId="77777777" w:rsidR="002A210F" w:rsidRPr="002A210F" w:rsidRDefault="002A210F" w:rsidP="002A210F"/>
    <w:p w14:paraId="1B58E7CA" w14:textId="401DE1D0" w:rsidR="009B0EF7" w:rsidRDefault="009B0EF7" w:rsidP="009B0EF7">
      <w:pPr>
        <w:pStyle w:val="Heading1"/>
      </w:pPr>
      <w:bookmarkStart w:id="7" w:name="_Toc184902340"/>
      <w:bookmarkStart w:id="8" w:name="_Toc412534884"/>
      <w:r>
        <w:lastRenderedPageBreak/>
        <w:t>DELIVERABLES</w:t>
      </w:r>
      <w:bookmarkEnd w:id="7"/>
    </w:p>
    <w:p w14:paraId="2C334E38" w14:textId="160D0548" w:rsidR="009B0EF7" w:rsidRPr="009B0EF7" w:rsidRDefault="009B0EF7" w:rsidP="009B0EF7">
      <w:pPr>
        <w:pStyle w:val="Heading2"/>
      </w:pPr>
      <w:bookmarkStart w:id="9" w:name="_Toc167712211"/>
      <w:bookmarkStart w:id="10" w:name="_Toc184902341"/>
      <w:r w:rsidRPr="009B0EF7">
        <w:t>C</w:t>
      </w:r>
      <w:r w:rsidR="001E2C23">
        <w:t>ONSTRUCTION PERM</w:t>
      </w:r>
      <w:bookmarkEnd w:id="9"/>
      <w:r w:rsidR="001E2C23">
        <w:t>IT</w:t>
      </w:r>
      <w:bookmarkEnd w:id="10"/>
    </w:p>
    <w:p w14:paraId="08564652" w14:textId="7D76EF60" w:rsidR="004C37AA" w:rsidRDefault="004C37AA" w:rsidP="0042580B">
      <w:pPr>
        <w:pStyle w:val="Heading3"/>
        <w:numPr>
          <w:ilvl w:val="0"/>
          <w:numId w:val="12"/>
        </w:numPr>
      </w:pPr>
      <w:r>
        <w:rPr>
          <w:lang w:eastAsia="fr-FR"/>
        </w:rPr>
        <w:t xml:space="preserve">The bidder </w:t>
      </w:r>
      <w:r w:rsidR="002363D7" w:rsidRPr="005D6C8C">
        <w:t>will be responsible for obtaining all necessary building permits, environmental permits, and any other required authorizations for the construction of the warehouse.</w:t>
      </w:r>
      <w:r w:rsidR="0042580B">
        <w:t xml:space="preserve"> </w:t>
      </w:r>
    </w:p>
    <w:p w14:paraId="6E7AF385" w14:textId="7BFE2B7B" w:rsidR="00F61E34" w:rsidRDefault="00F61E34" w:rsidP="00F61E34">
      <w:pPr>
        <w:pStyle w:val="Heading3"/>
        <w:numPr>
          <w:ilvl w:val="0"/>
          <w:numId w:val="12"/>
        </w:numPr>
        <w:rPr>
          <w:lang w:eastAsia="fr-FR"/>
        </w:rPr>
      </w:pPr>
      <w:r>
        <w:rPr>
          <w:lang w:eastAsia="fr-FR"/>
        </w:rPr>
        <w:t xml:space="preserve">The bidder should ensure full representatives in front of the </w:t>
      </w:r>
      <w:r>
        <w:rPr>
          <w:rFonts w:eastAsia="Times New Roman"/>
        </w:rPr>
        <w:t xml:space="preserve">official entities with all the needed additional plans or perspectives in respect to the ones provided within the tender document. </w:t>
      </w:r>
    </w:p>
    <w:p w14:paraId="43913DD2" w14:textId="45336AC1" w:rsidR="0042580B" w:rsidRPr="005D6C8C" w:rsidRDefault="0042580B" w:rsidP="0042580B">
      <w:pPr>
        <w:pStyle w:val="Heading3"/>
        <w:numPr>
          <w:ilvl w:val="0"/>
          <w:numId w:val="12"/>
        </w:numPr>
      </w:pPr>
      <w:r w:rsidRPr="00F61E34">
        <w:t>The bidder must ensure compliance with local zoning laws, building codes,</w:t>
      </w:r>
      <w:r w:rsidRPr="005D6C8C">
        <w:t xml:space="preserve"> environmental regulations, and other legal requirements.</w:t>
      </w:r>
    </w:p>
    <w:p w14:paraId="5EB86DF0" w14:textId="3054411B" w:rsidR="009B0EF7" w:rsidRDefault="009B0EF7" w:rsidP="00F61E34">
      <w:pPr>
        <w:pStyle w:val="Heading3"/>
        <w:rPr>
          <w:lang w:eastAsia="fr-FR"/>
        </w:rPr>
      </w:pPr>
      <w:r w:rsidRPr="00F01E3F">
        <w:rPr>
          <w:lang w:eastAsia="fr-FR"/>
        </w:rPr>
        <w:t xml:space="preserve">This means acquiring </w:t>
      </w:r>
      <w:r w:rsidRPr="00F61E34">
        <w:rPr>
          <w:u w:val="single"/>
          <w:lang w:eastAsia="fr-FR"/>
        </w:rPr>
        <w:t>all</w:t>
      </w:r>
      <w:r w:rsidRPr="00F01E3F">
        <w:rPr>
          <w:lang w:eastAsia="fr-FR"/>
        </w:rPr>
        <w:t xml:space="preserve"> the </w:t>
      </w:r>
      <w:r w:rsidR="002F3839">
        <w:rPr>
          <w:lang w:eastAsia="fr-FR"/>
        </w:rPr>
        <w:t>required</w:t>
      </w:r>
      <w:r w:rsidRPr="00F01E3F">
        <w:rPr>
          <w:lang w:eastAsia="fr-FR"/>
        </w:rPr>
        <w:t xml:space="preserve"> documents, executing all the needed procedures, signatures, </w:t>
      </w:r>
      <w:r w:rsidR="002F3839">
        <w:rPr>
          <w:lang w:eastAsia="fr-FR"/>
        </w:rPr>
        <w:t xml:space="preserve">obtaining </w:t>
      </w:r>
      <w:r w:rsidRPr="00F01E3F">
        <w:rPr>
          <w:lang w:eastAsia="fr-FR"/>
        </w:rPr>
        <w:t>approvals, follow-up</w:t>
      </w:r>
      <w:r w:rsidR="003266D6">
        <w:rPr>
          <w:lang w:eastAsia="fr-FR"/>
        </w:rPr>
        <w:t xml:space="preserve"> </w:t>
      </w:r>
      <w:r>
        <w:rPr>
          <w:lang w:eastAsia="fr-FR"/>
        </w:rPr>
        <w:t>u</w:t>
      </w:r>
      <w:r w:rsidRPr="00F01E3F">
        <w:rPr>
          <w:lang w:eastAsia="fr-FR"/>
        </w:rPr>
        <w:t>ntil obtaining the official signed permit</w:t>
      </w:r>
      <w:r w:rsidR="0042580B">
        <w:rPr>
          <w:lang w:eastAsia="fr-FR"/>
        </w:rPr>
        <w:t>s</w:t>
      </w:r>
      <w:r w:rsidRPr="00F01E3F">
        <w:rPr>
          <w:lang w:eastAsia="fr-FR"/>
        </w:rPr>
        <w:t xml:space="preserve"> that allows the start of the </w:t>
      </w:r>
      <w:r w:rsidR="0042580B">
        <w:rPr>
          <w:lang w:eastAsia="fr-FR"/>
        </w:rPr>
        <w:t xml:space="preserve">construction </w:t>
      </w:r>
      <w:r w:rsidRPr="00F01E3F">
        <w:rPr>
          <w:lang w:eastAsia="fr-FR"/>
        </w:rPr>
        <w:t>works.</w:t>
      </w:r>
    </w:p>
    <w:p w14:paraId="2B41F053" w14:textId="41A1C4F8" w:rsidR="002F3839" w:rsidRPr="004C37AA" w:rsidRDefault="002F3839" w:rsidP="002F3839">
      <w:pPr>
        <w:pStyle w:val="Heading3"/>
        <w:numPr>
          <w:ilvl w:val="0"/>
          <w:numId w:val="12"/>
        </w:numPr>
        <w:rPr>
          <w:lang w:eastAsia="fr-FR"/>
        </w:rPr>
      </w:pPr>
      <w:r>
        <w:rPr>
          <w:lang w:eastAsia="fr-FR"/>
        </w:rPr>
        <w:t>The time to obtain the 'start of works permit' should not exceed three (3) months.</w:t>
      </w:r>
    </w:p>
    <w:p w14:paraId="19197720" w14:textId="07DDDB07" w:rsidR="00AB0814" w:rsidRDefault="00AB0814" w:rsidP="00AB0814">
      <w:pPr>
        <w:pStyle w:val="Heading3"/>
        <w:rPr>
          <w:lang w:eastAsia="fr-FR"/>
        </w:rPr>
      </w:pPr>
      <w:r w:rsidRPr="00BE69EB">
        <w:rPr>
          <w:lang w:eastAsia="fr-FR"/>
        </w:rPr>
        <w:t xml:space="preserve">The </w:t>
      </w:r>
      <w:r w:rsidR="00DF57BB">
        <w:rPr>
          <w:lang w:eastAsia="fr-FR"/>
        </w:rPr>
        <w:t xml:space="preserve">bidder </w:t>
      </w:r>
      <w:r w:rsidR="003D4AD0" w:rsidRPr="00BE69EB">
        <w:rPr>
          <w:lang w:eastAsia="fr-FR"/>
        </w:rPr>
        <w:t>must</w:t>
      </w:r>
      <w:r w:rsidRPr="00BE69EB">
        <w:rPr>
          <w:lang w:eastAsia="fr-FR"/>
        </w:rPr>
        <w:t xml:space="preserve"> close the file at the concerned institutions</w:t>
      </w:r>
      <w:r w:rsidR="00D77B1F" w:rsidRPr="00BE69EB">
        <w:rPr>
          <w:lang w:eastAsia="fr-FR"/>
        </w:rPr>
        <w:t xml:space="preserve"> (Real Estate Institution, municipality, O</w:t>
      </w:r>
      <w:r w:rsidR="00DF5255">
        <w:rPr>
          <w:lang w:eastAsia="fr-FR"/>
        </w:rPr>
        <w:t>EA</w:t>
      </w:r>
      <w:r w:rsidR="00D77B1F" w:rsidRPr="00BE69EB">
        <w:rPr>
          <w:lang w:eastAsia="fr-FR"/>
        </w:rPr>
        <w:t>, etc</w:t>
      </w:r>
      <w:r w:rsidR="00DF5255">
        <w:rPr>
          <w:lang w:eastAsia="fr-FR"/>
        </w:rPr>
        <w:t>.</w:t>
      </w:r>
      <w:r w:rsidR="00D77B1F" w:rsidRPr="00BE69EB">
        <w:rPr>
          <w:lang w:eastAsia="fr-FR"/>
        </w:rPr>
        <w:t>)</w:t>
      </w:r>
      <w:r w:rsidR="00BE69EB">
        <w:rPr>
          <w:lang w:eastAsia="fr-FR"/>
        </w:rPr>
        <w:t xml:space="preserve"> (</w:t>
      </w:r>
      <w:r w:rsidR="00BE69EB" w:rsidRPr="00BE69EB">
        <w:rPr>
          <w:rFonts w:cstheme="minorHAnsi" w:hint="cs"/>
          <w:b/>
          <w:bCs w:val="0"/>
          <w:rtl/>
          <w:lang w:eastAsia="fr-FR" w:bidi="ar-LB"/>
        </w:rPr>
        <w:t>رخصة</w:t>
      </w:r>
      <w:r w:rsidR="00BE69EB">
        <w:rPr>
          <w:rFonts w:hint="cs"/>
          <w:rtl/>
          <w:lang w:eastAsia="fr-FR" w:bidi="ar-LB"/>
        </w:rPr>
        <w:t xml:space="preserve"> </w:t>
      </w:r>
      <w:r w:rsidR="00BE69EB" w:rsidRPr="00BE69EB">
        <w:rPr>
          <w:rFonts w:cstheme="minorHAnsi" w:hint="cs"/>
          <w:b/>
          <w:bCs w:val="0"/>
          <w:rtl/>
          <w:lang w:eastAsia="fr-FR" w:bidi="ar-LB"/>
        </w:rPr>
        <w:t>اسكان</w:t>
      </w:r>
      <w:r w:rsidR="00680EBA">
        <w:rPr>
          <w:rFonts w:cstheme="minorHAnsi" w:hint="cs"/>
          <w:b/>
          <w:bCs w:val="0"/>
          <w:rtl/>
          <w:lang w:eastAsia="fr-FR" w:bidi="ar-LB"/>
        </w:rPr>
        <w:t>\اشغال</w:t>
      </w:r>
      <w:r w:rsidR="00BE69EB">
        <w:rPr>
          <w:lang w:eastAsia="fr-FR"/>
        </w:rPr>
        <w:t>)</w:t>
      </w:r>
      <w:r w:rsidRPr="00BE69EB">
        <w:rPr>
          <w:lang w:eastAsia="fr-FR"/>
        </w:rPr>
        <w:t>.</w:t>
      </w:r>
    </w:p>
    <w:p w14:paraId="3284EE82" w14:textId="794C32AE" w:rsidR="00F61E34" w:rsidRDefault="00F61E34" w:rsidP="00B6650D">
      <w:pPr>
        <w:pStyle w:val="Heading3"/>
        <w:rPr>
          <w:lang w:eastAsia="fr-FR"/>
        </w:rPr>
      </w:pPr>
      <w:r>
        <w:rPr>
          <w:lang w:eastAsia="fr-FR"/>
        </w:rPr>
        <w:t xml:space="preserve">Official fees </w:t>
      </w:r>
      <w:r>
        <w:rPr>
          <w:rFonts w:eastAsia="Times New Roman"/>
        </w:rPr>
        <w:t>from public authorities/bodies and relevant entities to be quoted during project execution based on official receipts. O</w:t>
      </w:r>
      <w:r w:rsidR="00B6650D">
        <w:rPr>
          <w:lang w:eastAsia="fr-FR"/>
        </w:rPr>
        <w:t xml:space="preserve">fficial invoices will be paid by MIC1. </w:t>
      </w:r>
    </w:p>
    <w:p w14:paraId="478F69B1" w14:textId="063C9A25" w:rsidR="00B6650D" w:rsidRDefault="00F61E34" w:rsidP="00B6650D">
      <w:pPr>
        <w:pStyle w:val="Heading3"/>
        <w:rPr>
          <w:lang w:eastAsia="fr-FR"/>
        </w:rPr>
      </w:pPr>
      <w:r>
        <w:rPr>
          <w:lang w:eastAsia="fr-FR"/>
        </w:rPr>
        <w:t>Bidder to consider a</w:t>
      </w:r>
      <w:r w:rsidR="00B6650D">
        <w:rPr>
          <w:lang w:eastAsia="fr-FR"/>
        </w:rPr>
        <w:t xml:space="preserve">ll </w:t>
      </w:r>
      <w:r w:rsidR="0042580B">
        <w:rPr>
          <w:lang w:eastAsia="fr-FR"/>
        </w:rPr>
        <w:t xml:space="preserve">unforeseen </w:t>
      </w:r>
      <w:r w:rsidR="00B6650D">
        <w:rPr>
          <w:lang w:eastAsia="fr-FR"/>
        </w:rPr>
        <w:t xml:space="preserve">fees for smooth process </w:t>
      </w:r>
      <w:r w:rsidR="0042580B">
        <w:rPr>
          <w:lang w:eastAsia="fr-FR"/>
        </w:rPr>
        <w:t xml:space="preserve">to acquire the necessary and needed </w:t>
      </w:r>
      <w:r w:rsidR="00B6650D">
        <w:rPr>
          <w:lang w:eastAsia="fr-FR"/>
        </w:rPr>
        <w:t>permit</w:t>
      </w:r>
      <w:r w:rsidR="0042580B">
        <w:rPr>
          <w:lang w:eastAsia="fr-FR"/>
        </w:rPr>
        <w:t>s</w:t>
      </w:r>
      <w:r w:rsidR="00183964">
        <w:rPr>
          <w:lang w:eastAsia="fr-FR"/>
        </w:rPr>
        <w:t xml:space="preserve"> within his services fees. </w:t>
      </w:r>
    </w:p>
    <w:p w14:paraId="5F431671" w14:textId="572768F7" w:rsidR="00183964" w:rsidRPr="00183964" w:rsidRDefault="00183964" w:rsidP="00183964">
      <w:pPr>
        <w:pStyle w:val="Heading3"/>
        <w:rPr>
          <w:lang w:eastAsia="fr-FR"/>
        </w:rPr>
      </w:pPr>
      <w:r>
        <w:rPr>
          <w:lang w:eastAsia="fr-FR"/>
        </w:rPr>
        <w:t>Bidder to specify the d</w:t>
      </w:r>
      <w:r w:rsidRPr="00183964">
        <w:rPr>
          <w:lang w:eastAsia="fr-FR"/>
        </w:rPr>
        <w:t xml:space="preserve">uration of the </w:t>
      </w:r>
      <w:r w:rsidR="00EC626C" w:rsidRPr="00183964">
        <w:rPr>
          <w:lang w:eastAsia="fr-FR"/>
        </w:rPr>
        <w:t>end-to-end</w:t>
      </w:r>
      <w:r w:rsidRPr="00183964">
        <w:rPr>
          <w:lang w:eastAsia="fr-FR"/>
        </w:rPr>
        <w:t xml:space="preserve"> permit process under normal condition</w:t>
      </w:r>
      <w:r>
        <w:rPr>
          <w:lang w:eastAsia="fr-FR"/>
        </w:rPr>
        <w:t xml:space="preserve">s. </w:t>
      </w:r>
    </w:p>
    <w:p w14:paraId="51F98EDE" w14:textId="1F764CAB" w:rsidR="009B0EF7" w:rsidRPr="00710971" w:rsidRDefault="0042580B" w:rsidP="009B0EF7">
      <w:pPr>
        <w:pStyle w:val="Heading2"/>
      </w:pPr>
      <w:bookmarkStart w:id="11" w:name="_Toc167712212"/>
      <w:bookmarkStart w:id="12" w:name="_Toc184902342"/>
      <w:r>
        <w:t>CONSTRUCTION</w:t>
      </w:r>
      <w:r w:rsidR="001E2C23">
        <w:t xml:space="preserve"> SUPERVISION</w:t>
      </w:r>
      <w:bookmarkEnd w:id="11"/>
      <w:bookmarkEnd w:id="12"/>
    </w:p>
    <w:p w14:paraId="56FBE93D" w14:textId="77777777" w:rsidR="00F44D1F" w:rsidRPr="005D6C8C" w:rsidRDefault="00361197" w:rsidP="00F44D1F">
      <w:pPr>
        <w:pStyle w:val="Heading3"/>
        <w:numPr>
          <w:ilvl w:val="0"/>
          <w:numId w:val="17"/>
        </w:numPr>
      </w:pPr>
      <w:r w:rsidRPr="00361197">
        <w:rPr>
          <w:lang w:eastAsia="fr-FR"/>
        </w:rPr>
        <w:t xml:space="preserve">The bidder </w:t>
      </w:r>
      <w:r w:rsidR="00F44D1F">
        <w:rPr>
          <w:lang w:eastAsia="fr-FR"/>
        </w:rPr>
        <w:t xml:space="preserve">is expected to provide </w:t>
      </w:r>
      <w:r w:rsidR="00F44D1F" w:rsidRPr="005D6C8C">
        <w:t>construction supervision throughout the project.</w:t>
      </w:r>
    </w:p>
    <w:p w14:paraId="1373E760" w14:textId="0ED1A902" w:rsidR="00F44D1F" w:rsidRDefault="00F3573C" w:rsidP="00F3573C">
      <w:pPr>
        <w:pStyle w:val="Heading3"/>
        <w:numPr>
          <w:ilvl w:val="0"/>
          <w:numId w:val="17"/>
        </w:numPr>
        <w:rPr>
          <w:lang w:eastAsia="fr-FR"/>
        </w:rPr>
      </w:pPr>
      <w:r w:rsidRPr="00F3573C">
        <w:rPr>
          <w:lang w:eastAsia="fr-FR"/>
        </w:rPr>
        <w:t>Coordinate between subcontractors, suppliers, and other parties involved in the project to ensure smooth operations and resolve any issues that may arise.</w:t>
      </w:r>
      <w:r w:rsidR="00F44D1F">
        <w:rPr>
          <w:lang w:eastAsia="fr-FR"/>
        </w:rPr>
        <w:t xml:space="preserve"> </w:t>
      </w:r>
    </w:p>
    <w:p w14:paraId="410EAEAE" w14:textId="3FDDCB79" w:rsidR="00DF5255" w:rsidRDefault="00DF5255" w:rsidP="00811229">
      <w:pPr>
        <w:pStyle w:val="Heading3"/>
        <w:numPr>
          <w:ilvl w:val="0"/>
          <w:numId w:val="17"/>
        </w:numPr>
        <w:rPr>
          <w:lang w:eastAsia="fr-FR"/>
        </w:rPr>
      </w:pPr>
      <w:r>
        <w:t xml:space="preserve">The bidder is expected to </w:t>
      </w:r>
      <w:r w:rsidR="00811229">
        <w:t xml:space="preserve">monitor </w:t>
      </w:r>
      <w:r w:rsidR="00811229" w:rsidRPr="00811229">
        <w:t xml:space="preserve">and manage all construction activities to ensure they meet </w:t>
      </w:r>
      <w:r w:rsidRPr="005D6C8C">
        <w:t>the approved plans, including the preparation of the site, foundation, structure, roofing, and any other associated works.</w:t>
      </w:r>
    </w:p>
    <w:p w14:paraId="365B5054" w14:textId="53961E21" w:rsidR="00F44D1F" w:rsidRDefault="00F44D1F" w:rsidP="00F44D1F">
      <w:pPr>
        <w:pStyle w:val="Heading3"/>
        <w:numPr>
          <w:ilvl w:val="0"/>
          <w:numId w:val="17"/>
        </w:numPr>
        <w:rPr>
          <w:lang w:eastAsia="fr-FR"/>
        </w:rPr>
      </w:pPr>
      <w:r>
        <w:rPr>
          <w:lang w:eastAsia="fr-FR"/>
        </w:rPr>
        <w:t>The bidder should e</w:t>
      </w:r>
      <w:r w:rsidRPr="005D6C8C">
        <w:rPr>
          <w:lang w:eastAsia="fr-FR"/>
        </w:rPr>
        <w:t>nsure the project adheres to quality, safety, and budget standards, monitoring timelines and contractor</w:t>
      </w:r>
      <w:r>
        <w:rPr>
          <w:lang w:eastAsia="fr-FR"/>
        </w:rPr>
        <w:t>(s)</w:t>
      </w:r>
      <w:r w:rsidRPr="005D6C8C">
        <w:rPr>
          <w:lang w:eastAsia="fr-FR"/>
        </w:rPr>
        <w:t xml:space="preserve"> performance.</w:t>
      </w:r>
    </w:p>
    <w:p w14:paraId="14DC9598" w14:textId="34493928" w:rsidR="00F44D1F" w:rsidRDefault="00F44D1F" w:rsidP="00183964">
      <w:pPr>
        <w:pStyle w:val="Heading3"/>
        <w:numPr>
          <w:ilvl w:val="0"/>
          <w:numId w:val="17"/>
        </w:numPr>
      </w:pPr>
      <w:r>
        <w:t>The bidder should ensure close c</w:t>
      </w:r>
      <w:r w:rsidRPr="005D6C8C">
        <w:t>oordination with local authorities to ensure compliance with all regulations and standards</w:t>
      </w:r>
      <w:r>
        <w:t>.</w:t>
      </w:r>
    </w:p>
    <w:p w14:paraId="56C7D158" w14:textId="5E49359A" w:rsidR="00361197" w:rsidRDefault="00361197" w:rsidP="00F44D1F">
      <w:pPr>
        <w:pStyle w:val="Heading3"/>
        <w:numPr>
          <w:ilvl w:val="0"/>
          <w:numId w:val="17"/>
        </w:numPr>
        <w:rPr>
          <w:lang w:eastAsia="fr-FR"/>
        </w:rPr>
      </w:pPr>
      <w:r w:rsidRPr="00361197">
        <w:rPr>
          <w:lang w:eastAsia="fr-FR"/>
        </w:rPr>
        <w:t xml:space="preserve">The bidder should involve </w:t>
      </w:r>
      <w:r>
        <w:rPr>
          <w:lang w:eastAsia="fr-FR"/>
        </w:rPr>
        <w:t xml:space="preserve">the below list of </w:t>
      </w:r>
      <w:r w:rsidRPr="00361197">
        <w:rPr>
          <w:lang w:eastAsia="fr-FR"/>
        </w:rPr>
        <w:t>experienced and qualified personnel for the supervision</w:t>
      </w:r>
      <w:r>
        <w:rPr>
          <w:lang w:eastAsia="fr-FR"/>
        </w:rPr>
        <w:t xml:space="preserve"> and control of </w:t>
      </w:r>
      <w:r w:rsidR="00DE166F">
        <w:rPr>
          <w:lang w:eastAsia="fr-FR"/>
        </w:rPr>
        <w:t xml:space="preserve">the </w:t>
      </w:r>
      <w:r>
        <w:rPr>
          <w:lang w:eastAsia="fr-FR"/>
        </w:rPr>
        <w:t>carried works.</w:t>
      </w:r>
      <w:r w:rsidRPr="00361197">
        <w:rPr>
          <w:lang w:eastAsia="fr-FR"/>
        </w:rPr>
        <w:t xml:space="preserve"> </w:t>
      </w:r>
    </w:p>
    <w:p w14:paraId="4AB711A2" w14:textId="627EBC22" w:rsidR="00361197" w:rsidRPr="00361197" w:rsidRDefault="00361197" w:rsidP="00361197">
      <w:pPr>
        <w:pStyle w:val="Heading4"/>
        <w:rPr>
          <w:rFonts w:eastAsiaTheme="majorEastAsia"/>
          <w:lang w:eastAsia="fr-FR"/>
        </w:rPr>
      </w:pPr>
      <w:r w:rsidRPr="007808A6">
        <w:rPr>
          <w:rFonts w:eastAsiaTheme="majorEastAsia"/>
          <w:b/>
          <w:bCs w:val="0"/>
          <w:lang w:eastAsia="fr-FR"/>
        </w:rPr>
        <w:t>Engineers</w:t>
      </w:r>
    </w:p>
    <w:p w14:paraId="6C2C4692" w14:textId="32661B32" w:rsidR="00361197" w:rsidRPr="00361197" w:rsidRDefault="00361197" w:rsidP="00361197">
      <w:pPr>
        <w:pStyle w:val="Heading5"/>
        <w:rPr>
          <w:rFonts w:eastAsiaTheme="majorEastAsia"/>
          <w:lang w:eastAsia="fr-FR"/>
        </w:rPr>
      </w:pPr>
      <w:r w:rsidRPr="00361197">
        <w:rPr>
          <w:rFonts w:eastAsiaTheme="majorEastAsia"/>
          <w:lang w:eastAsia="fr-FR"/>
        </w:rPr>
        <w:t>Electrical Engineer</w:t>
      </w:r>
    </w:p>
    <w:p w14:paraId="799C3D41" w14:textId="79271A8F" w:rsidR="00361197" w:rsidRPr="00361197" w:rsidRDefault="00361197" w:rsidP="00361197">
      <w:pPr>
        <w:pStyle w:val="Heading5"/>
        <w:rPr>
          <w:rFonts w:eastAsiaTheme="majorEastAsia"/>
          <w:lang w:eastAsia="fr-FR"/>
        </w:rPr>
      </w:pPr>
      <w:r w:rsidRPr="00361197">
        <w:rPr>
          <w:rFonts w:eastAsiaTheme="majorEastAsia"/>
          <w:lang w:eastAsia="fr-FR"/>
        </w:rPr>
        <w:t>Civil Engineer</w:t>
      </w:r>
    </w:p>
    <w:p w14:paraId="79E6EE4E" w14:textId="7B4BB5C9" w:rsidR="00361197" w:rsidRDefault="00361197" w:rsidP="00361197">
      <w:pPr>
        <w:pStyle w:val="Heading5"/>
        <w:rPr>
          <w:rFonts w:eastAsiaTheme="majorEastAsia"/>
          <w:lang w:eastAsia="fr-FR"/>
        </w:rPr>
      </w:pPr>
      <w:r w:rsidRPr="00361197">
        <w:rPr>
          <w:rFonts w:eastAsiaTheme="majorEastAsia"/>
          <w:lang w:eastAsia="fr-FR"/>
        </w:rPr>
        <w:lastRenderedPageBreak/>
        <w:t>Mechanical Engineer</w:t>
      </w:r>
    </w:p>
    <w:p w14:paraId="2B5124BE" w14:textId="0555ACC9" w:rsidR="00361197" w:rsidRPr="007808A6" w:rsidRDefault="00361197" w:rsidP="00361197">
      <w:pPr>
        <w:pStyle w:val="Heading4"/>
        <w:rPr>
          <w:rFonts w:eastAsiaTheme="majorEastAsia"/>
          <w:b/>
          <w:bCs w:val="0"/>
          <w:lang w:eastAsia="fr-FR"/>
        </w:rPr>
      </w:pPr>
      <w:r w:rsidRPr="007808A6">
        <w:rPr>
          <w:rFonts w:eastAsiaTheme="majorEastAsia"/>
          <w:b/>
          <w:bCs w:val="0"/>
          <w:lang w:eastAsia="fr-FR"/>
        </w:rPr>
        <w:t>Foreman</w:t>
      </w:r>
    </w:p>
    <w:p w14:paraId="07B19210" w14:textId="5FA46D3D" w:rsidR="00361197" w:rsidRDefault="00361197" w:rsidP="00BA0234">
      <w:pPr>
        <w:pStyle w:val="Heading3"/>
        <w:numPr>
          <w:ilvl w:val="0"/>
          <w:numId w:val="12"/>
        </w:numPr>
        <w:rPr>
          <w:lang w:eastAsia="fr-FR"/>
        </w:rPr>
      </w:pPr>
      <w:r>
        <w:rPr>
          <w:lang w:eastAsia="fr-FR"/>
        </w:rPr>
        <w:t>Role of the Engineers</w:t>
      </w:r>
    </w:p>
    <w:p w14:paraId="459626AE" w14:textId="3BE68BB8" w:rsidR="007808A6" w:rsidRDefault="007808A6" w:rsidP="00BA0234">
      <w:pPr>
        <w:pStyle w:val="Heading4"/>
        <w:numPr>
          <w:ilvl w:val="0"/>
          <w:numId w:val="14"/>
        </w:numPr>
        <w:rPr>
          <w:lang w:eastAsia="fr-FR"/>
        </w:rPr>
      </w:pPr>
      <w:r>
        <w:rPr>
          <w:lang w:eastAsia="fr-FR"/>
        </w:rPr>
        <w:t>Having a minimum experience of 5 years on site.</w:t>
      </w:r>
    </w:p>
    <w:p w14:paraId="7F8FA885" w14:textId="33044349" w:rsidR="00361197" w:rsidRDefault="00361197" w:rsidP="00BA0234">
      <w:pPr>
        <w:pStyle w:val="Heading4"/>
        <w:numPr>
          <w:ilvl w:val="0"/>
          <w:numId w:val="14"/>
        </w:numPr>
        <w:rPr>
          <w:lang w:eastAsia="fr-FR"/>
        </w:rPr>
      </w:pPr>
      <w:r>
        <w:rPr>
          <w:lang w:eastAsia="fr-FR"/>
        </w:rPr>
        <w:t>Daily inspect carried works.</w:t>
      </w:r>
    </w:p>
    <w:p w14:paraId="5B663F3F" w14:textId="0023DB97" w:rsidR="00361197" w:rsidRPr="00361197" w:rsidRDefault="00361197" w:rsidP="00BA0234">
      <w:pPr>
        <w:pStyle w:val="Heading4"/>
        <w:numPr>
          <w:ilvl w:val="0"/>
          <w:numId w:val="14"/>
        </w:numPr>
        <w:rPr>
          <w:lang w:eastAsia="fr-FR"/>
        </w:rPr>
      </w:pPr>
      <w:r>
        <w:rPr>
          <w:lang w:eastAsia="fr-FR"/>
        </w:rPr>
        <w:t>Coordinate with different trades (electrical, mechanical, civil, fire, security)</w:t>
      </w:r>
    </w:p>
    <w:p w14:paraId="7ECA2249" w14:textId="4E54E01C" w:rsidR="00CF47CD" w:rsidRDefault="00CF47CD" w:rsidP="00BA0234">
      <w:pPr>
        <w:pStyle w:val="Heading4"/>
        <w:numPr>
          <w:ilvl w:val="0"/>
          <w:numId w:val="14"/>
        </w:numPr>
        <w:rPr>
          <w:lang w:eastAsia="fr-FR"/>
        </w:rPr>
      </w:pPr>
      <w:r>
        <w:rPr>
          <w:lang w:eastAsia="fr-FR"/>
        </w:rPr>
        <w:t>Approves submitted shop drawings.</w:t>
      </w:r>
    </w:p>
    <w:p w14:paraId="6995C967" w14:textId="3C21D819" w:rsidR="001C2C64" w:rsidRPr="001C2C64" w:rsidRDefault="001C2C64" w:rsidP="001C2C64">
      <w:pPr>
        <w:pStyle w:val="Heading4"/>
        <w:numPr>
          <w:ilvl w:val="0"/>
          <w:numId w:val="14"/>
        </w:numPr>
        <w:rPr>
          <w:lang w:eastAsia="fr-FR"/>
        </w:rPr>
      </w:pPr>
      <w:r>
        <w:rPr>
          <w:lang w:eastAsia="fr-FR"/>
        </w:rPr>
        <w:t>Signs material acceptance forms.</w:t>
      </w:r>
    </w:p>
    <w:p w14:paraId="5D4EB7E1" w14:textId="561BAD09" w:rsidR="00361197" w:rsidRDefault="00361197" w:rsidP="00BA0234">
      <w:pPr>
        <w:pStyle w:val="Heading4"/>
        <w:numPr>
          <w:ilvl w:val="0"/>
          <w:numId w:val="14"/>
        </w:numPr>
        <w:rPr>
          <w:lang w:eastAsia="fr-FR"/>
        </w:rPr>
      </w:pPr>
      <w:r>
        <w:rPr>
          <w:lang w:eastAsia="fr-FR"/>
        </w:rPr>
        <w:t>Submit any variation request.</w:t>
      </w:r>
    </w:p>
    <w:p w14:paraId="2D59364A" w14:textId="592AD405" w:rsidR="00361197" w:rsidRDefault="00361197" w:rsidP="00BA0234">
      <w:pPr>
        <w:pStyle w:val="Heading4"/>
        <w:numPr>
          <w:ilvl w:val="0"/>
          <w:numId w:val="14"/>
        </w:numPr>
        <w:rPr>
          <w:lang w:eastAsia="fr-FR"/>
        </w:rPr>
      </w:pPr>
      <w:r>
        <w:rPr>
          <w:lang w:eastAsia="fr-FR"/>
        </w:rPr>
        <w:t>Update execution plans</w:t>
      </w:r>
    </w:p>
    <w:p w14:paraId="413BC457" w14:textId="157D1BEF" w:rsidR="00361197" w:rsidRDefault="00361197" w:rsidP="00BA0234">
      <w:pPr>
        <w:pStyle w:val="Heading4"/>
        <w:numPr>
          <w:ilvl w:val="0"/>
          <w:numId w:val="14"/>
        </w:numPr>
        <w:rPr>
          <w:lang w:eastAsia="fr-FR"/>
        </w:rPr>
      </w:pPr>
      <w:r>
        <w:rPr>
          <w:lang w:eastAsia="fr-FR"/>
        </w:rPr>
        <w:t>Update Bill of Quantities.</w:t>
      </w:r>
    </w:p>
    <w:p w14:paraId="48BABC01" w14:textId="60BEC364" w:rsidR="00361197" w:rsidRDefault="00361197" w:rsidP="00BA0234">
      <w:pPr>
        <w:pStyle w:val="Heading4"/>
        <w:numPr>
          <w:ilvl w:val="0"/>
          <w:numId w:val="14"/>
        </w:numPr>
        <w:rPr>
          <w:lang w:eastAsia="fr-FR"/>
        </w:rPr>
      </w:pPr>
      <w:r>
        <w:rPr>
          <w:lang w:eastAsia="fr-FR"/>
        </w:rPr>
        <w:t>Submit weekly progress reports.</w:t>
      </w:r>
    </w:p>
    <w:p w14:paraId="5FA3916E" w14:textId="556E0548" w:rsidR="00361197" w:rsidRDefault="00361197" w:rsidP="00BA0234">
      <w:pPr>
        <w:pStyle w:val="Heading4"/>
        <w:numPr>
          <w:ilvl w:val="0"/>
          <w:numId w:val="14"/>
        </w:numPr>
        <w:rPr>
          <w:lang w:eastAsia="fr-FR"/>
        </w:rPr>
      </w:pPr>
      <w:r>
        <w:rPr>
          <w:lang w:eastAsia="fr-FR"/>
        </w:rPr>
        <w:t>Attend weekly progress meetings and on call site meetings.</w:t>
      </w:r>
    </w:p>
    <w:p w14:paraId="627F523D" w14:textId="67341303" w:rsidR="00D57C13" w:rsidRPr="00D57C13" w:rsidRDefault="00D57C13" w:rsidP="00D57C13">
      <w:pPr>
        <w:pStyle w:val="Heading4"/>
        <w:numPr>
          <w:ilvl w:val="0"/>
          <w:numId w:val="14"/>
        </w:numPr>
        <w:rPr>
          <w:lang w:eastAsia="fr-FR"/>
        </w:rPr>
      </w:pPr>
      <w:r>
        <w:rPr>
          <w:lang w:eastAsia="fr-FR"/>
        </w:rPr>
        <w:t>Detailed profile of every engineer should be submitted.</w:t>
      </w:r>
    </w:p>
    <w:p w14:paraId="7DBAA48C" w14:textId="1313E7BA" w:rsidR="00361197" w:rsidRDefault="000C70AD" w:rsidP="00BA0234">
      <w:pPr>
        <w:pStyle w:val="Heading3"/>
        <w:numPr>
          <w:ilvl w:val="0"/>
          <w:numId w:val="12"/>
        </w:numPr>
        <w:rPr>
          <w:lang w:eastAsia="fr-FR"/>
        </w:rPr>
      </w:pPr>
      <w:r>
        <w:rPr>
          <w:lang w:eastAsia="fr-FR"/>
        </w:rPr>
        <w:t>Role of foreman</w:t>
      </w:r>
    </w:p>
    <w:p w14:paraId="1A6FB379" w14:textId="71778293" w:rsidR="007808A6" w:rsidRDefault="007808A6" w:rsidP="00BA0234">
      <w:pPr>
        <w:pStyle w:val="Heading4"/>
        <w:numPr>
          <w:ilvl w:val="0"/>
          <w:numId w:val="15"/>
        </w:numPr>
        <w:rPr>
          <w:lang w:eastAsia="fr-FR"/>
        </w:rPr>
      </w:pPr>
      <w:r>
        <w:rPr>
          <w:lang w:eastAsia="fr-FR"/>
        </w:rPr>
        <w:t>Having a minimum experience of 10 years on site.</w:t>
      </w:r>
    </w:p>
    <w:p w14:paraId="0AE6E24C" w14:textId="01A621CB" w:rsidR="002E71BC" w:rsidRDefault="007808A6" w:rsidP="00BA0234">
      <w:pPr>
        <w:pStyle w:val="Heading4"/>
        <w:numPr>
          <w:ilvl w:val="0"/>
          <w:numId w:val="14"/>
        </w:numPr>
        <w:rPr>
          <w:rFonts w:eastAsiaTheme="majorEastAsia"/>
          <w:lang w:eastAsia="fr-FR"/>
        </w:rPr>
      </w:pPr>
      <w:r>
        <w:rPr>
          <w:rFonts w:eastAsiaTheme="majorEastAsia"/>
          <w:lang w:eastAsia="fr-FR"/>
        </w:rPr>
        <w:t>S</w:t>
      </w:r>
      <w:r w:rsidR="000C70AD">
        <w:rPr>
          <w:rFonts w:eastAsiaTheme="majorEastAsia"/>
          <w:lang w:eastAsia="fr-FR"/>
        </w:rPr>
        <w:t>upervise</w:t>
      </w:r>
      <w:r w:rsidR="002E71BC">
        <w:rPr>
          <w:rFonts w:eastAsiaTheme="majorEastAsia"/>
          <w:lang w:eastAsia="fr-FR"/>
        </w:rPr>
        <w:t>s</w:t>
      </w:r>
      <w:r w:rsidR="000C70AD">
        <w:rPr>
          <w:rFonts w:eastAsiaTheme="majorEastAsia"/>
          <w:lang w:eastAsia="fr-FR"/>
        </w:rPr>
        <w:t xml:space="preserve"> </w:t>
      </w:r>
      <w:r w:rsidR="00744634">
        <w:rPr>
          <w:rFonts w:eastAsiaTheme="majorEastAsia"/>
          <w:lang w:eastAsia="fr-FR"/>
        </w:rPr>
        <w:t>and controls the quality of work</w:t>
      </w:r>
      <w:r w:rsidR="000C70AD">
        <w:rPr>
          <w:rFonts w:eastAsiaTheme="majorEastAsia"/>
          <w:lang w:eastAsia="fr-FR"/>
        </w:rPr>
        <w:t>s on full time basis</w:t>
      </w:r>
      <w:r w:rsidR="002E71BC">
        <w:rPr>
          <w:rFonts w:eastAsiaTheme="majorEastAsia"/>
          <w:lang w:eastAsia="fr-FR"/>
        </w:rPr>
        <w:t>.</w:t>
      </w:r>
    </w:p>
    <w:p w14:paraId="6E8291D4" w14:textId="1654480C" w:rsidR="002E71BC" w:rsidRDefault="002E71BC" w:rsidP="00BA0234">
      <w:pPr>
        <w:pStyle w:val="Heading4"/>
        <w:numPr>
          <w:ilvl w:val="0"/>
          <w:numId w:val="14"/>
        </w:numPr>
        <w:rPr>
          <w:lang w:eastAsia="fr-FR"/>
        </w:rPr>
      </w:pPr>
      <w:r>
        <w:rPr>
          <w:lang w:eastAsia="fr-FR"/>
        </w:rPr>
        <w:t>Coordinates with different trades.</w:t>
      </w:r>
    </w:p>
    <w:p w14:paraId="1A2C3B8F" w14:textId="5CFE7F61" w:rsidR="00BA0234" w:rsidRPr="00BA0234" w:rsidRDefault="00BA0234" w:rsidP="00BA0234">
      <w:pPr>
        <w:pStyle w:val="Heading4"/>
        <w:numPr>
          <w:ilvl w:val="0"/>
          <w:numId w:val="14"/>
        </w:numPr>
        <w:rPr>
          <w:lang w:eastAsia="fr-FR"/>
        </w:rPr>
      </w:pPr>
      <w:r>
        <w:rPr>
          <w:lang w:eastAsia="fr-FR"/>
        </w:rPr>
        <w:t xml:space="preserve">Receives materials in </w:t>
      </w:r>
      <w:r w:rsidRPr="00BA0234">
        <w:rPr>
          <w:rFonts w:eastAsiaTheme="majorEastAsia"/>
          <w:lang w:eastAsia="fr-FR"/>
        </w:rPr>
        <w:t>compliance</w:t>
      </w:r>
      <w:r>
        <w:rPr>
          <w:lang w:eastAsia="fr-FR"/>
        </w:rPr>
        <w:t xml:space="preserve"> with MIC1 requirements.</w:t>
      </w:r>
    </w:p>
    <w:p w14:paraId="1052F9AA" w14:textId="579F9D98" w:rsidR="000C70AD" w:rsidRDefault="002E71BC" w:rsidP="00BA0234">
      <w:pPr>
        <w:pStyle w:val="Heading4"/>
        <w:numPr>
          <w:ilvl w:val="0"/>
          <w:numId w:val="14"/>
        </w:numPr>
        <w:rPr>
          <w:rFonts w:eastAsiaTheme="majorEastAsia"/>
          <w:lang w:eastAsia="fr-FR"/>
        </w:rPr>
      </w:pPr>
      <w:r>
        <w:rPr>
          <w:rFonts w:eastAsiaTheme="majorEastAsia"/>
          <w:lang w:eastAsia="fr-FR"/>
        </w:rPr>
        <w:t>R</w:t>
      </w:r>
      <w:r w:rsidR="000C70AD">
        <w:rPr>
          <w:rFonts w:eastAsiaTheme="majorEastAsia"/>
          <w:lang w:eastAsia="fr-FR"/>
        </w:rPr>
        <w:t>eport</w:t>
      </w:r>
      <w:r>
        <w:rPr>
          <w:rFonts w:eastAsiaTheme="majorEastAsia"/>
          <w:lang w:eastAsia="fr-FR"/>
        </w:rPr>
        <w:t>s</w:t>
      </w:r>
      <w:r w:rsidR="000C70AD">
        <w:rPr>
          <w:rFonts w:eastAsiaTheme="majorEastAsia"/>
          <w:lang w:eastAsia="fr-FR"/>
        </w:rPr>
        <w:t xml:space="preserve"> to engineering entity.</w:t>
      </w:r>
    </w:p>
    <w:p w14:paraId="6ADF2EF8" w14:textId="27B721F9" w:rsidR="00D57C13" w:rsidRPr="00D57C13" w:rsidRDefault="00D57C13" w:rsidP="00D57C13">
      <w:pPr>
        <w:pStyle w:val="Heading4"/>
        <w:numPr>
          <w:ilvl w:val="0"/>
          <w:numId w:val="14"/>
        </w:numPr>
        <w:rPr>
          <w:lang w:eastAsia="fr-FR"/>
        </w:rPr>
      </w:pPr>
      <w:r>
        <w:rPr>
          <w:lang w:eastAsia="fr-FR"/>
        </w:rPr>
        <w:t>Detailed profile of the foreman should be submitted.</w:t>
      </w:r>
    </w:p>
    <w:p w14:paraId="2264E086" w14:textId="4954FB93" w:rsidR="00DF57BB" w:rsidRDefault="00F3573C" w:rsidP="00F3573C">
      <w:pPr>
        <w:pStyle w:val="Heading3"/>
        <w:numPr>
          <w:ilvl w:val="0"/>
          <w:numId w:val="12"/>
        </w:numPr>
        <w:rPr>
          <w:lang w:eastAsia="fr-FR"/>
        </w:rPr>
      </w:pPr>
      <w:r w:rsidRPr="00F3573C">
        <w:rPr>
          <w:lang w:eastAsia="fr-FR"/>
        </w:rPr>
        <w:t>Provide regular progress reports, including status updates on timelines, quality assurance, safety compliance, and cost tracking</w:t>
      </w:r>
      <w:r w:rsidR="00361197" w:rsidRPr="00361197">
        <w:rPr>
          <w:lang w:eastAsia="fr-FR"/>
        </w:rPr>
        <w:t>.</w:t>
      </w:r>
    </w:p>
    <w:p w14:paraId="2A0E86DC" w14:textId="076E028F" w:rsidR="00BB637E" w:rsidRDefault="00BB637E" w:rsidP="009E4D2B">
      <w:pPr>
        <w:pStyle w:val="Heading1"/>
        <w:rPr>
          <w:lang w:eastAsia="fr-FR"/>
        </w:rPr>
      </w:pPr>
      <w:bookmarkStart w:id="13" w:name="_Toc184902343"/>
      <w:r w:rsidRPr="0074060B">
        <w:rPr>
          <w:lang w:eastAsia="fr-FR"/>
        </w:rPr>
        <w:t xml:space="preserve">END OF </w:t>
      </w:r>
      <w:r w:rsidRPr="002355CA">
        <w:rPr>
          <w:lang w:eastAsia="fr-FR"/>
        </w:rPr>
        <w:t>SECTION</w:t>
      </w:r>
      <w:bookmarkEnd w:id="2"/>
      <w:bookmarkEnd w:id="3"/>
      <w:bookmarkEnd w:id="8"/>
      <w:bookmarkEnd w:id="13"/>
    </w:p>
    <w:p w14:paraId="27B81697" w14:textId="5924432F" w:rsidR="009E4D2B" w:rsidRDefault="009E4D2B" w:rsidP="009E4D2B">
      <w:pPr>
        <w:rPr>
          <w:lang w:eastAsia="fr-FR"/>
        </w:rPr>
      </w:pPr>
    </w:p>
    <w:p w14:paraId="260EA7B9" w14:textId="77777777" w:rsidR="002A210F" w:rsidRPr="009E4D2B" w:rsidRDefault="002A210F" w:rsidP="009E4D2B">
      <w:pPr>
        <w:rPr>
          <w:lang w:eastAsia="fr-FR"/>
        </w:rPr>
      </w:pPr>
    </w:p>
    <w:sectPr w:rsidR="002A210F" w:rsidRPr="009E4D2B" w:rsidSect="00B836CC">
      <w:headerReference w:type="even" r:id="rId8"/>
      <w:headerReference w:type="default" r:id="rId9"/>
      <w:footerReference w:type="default" r:id="rId10"/>
      <w:headerReference w:type="first" r:id="rId11"/>
      <w:pgSz w:w="11907" w:h="16839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FB596D" w14:textId="77777777" w:rsidR="004732E8" w:rsidRDefault="004732E8" w:rsidP="00B836CC">
      <w:r>
        <w:separator/>
      </w:r>
    </w:p>
  </w:endnote>
  <w:endnote w:type="continuationSeparator" w:id="0">
    <w:p w14:paraId="1166C964" w14:textId="77777777" w:rsidR="004732E8" w:rsidRDefault="004732E8" w:rsidP="00B83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32"/>
      <w:gridCol w:w="3003"/>
      <w:gridCol w:w="2992"/>
    </w:tblGrid>
    <w:tr w:rsidR="00D13202" w14:paraId="63CC807E" w14:textId="77777777" w:rsidTr="0054432D">
      <w:tc>
        <w:tcPr>
          <w:tcW w:w="3081" w:type="dxa"/>
          <w:vAlign w:val="center"/>
        </w:tcPr>
        <w:p w14:paraId="6D558D44" w14:textId="2BF02CAE" w:rsidR="00D13202" w:rsidRPr="00525522" w:rsidRDefault="00525522" w:rsidP="00A56537">
          <w:pPr>
            <w:pStyle w:val="Footer"/>
            <w:rPr>
              <w:rFonts w:cs="Arial"/>
              <w:sz w:val="20"/>
              <w:szCs w:val="20"/>
            </w:rPr>
          </w:pPr>
          <w:proofErr w:type="gramStart"/>
          <w:r w:rsidRPr="00525522">
            <w:rPr>
              <w:rFonts w:cs="Arial"/>
              <w:sz w:val="20"/>
              <w:szCs w:val="20"/>
            </w:rPr>
            <w:t>ALFA.DK.WH.</w:t>
          </w:r>
          <w:proofErr w:type="gramEnd"/>
          <w:r w:rsidRPr="00525522">
            <w:rPr>
              <w:rFonts w:cs="Arial"/>
              <w:sz w:val="20"/>
              <w:szCs w:val="20"/>
            </w:rPr>
            <w:t>2024</w:t>
          </w:r>
        </w:p>
      </w:tc>
      <w:tc>
        <w:tcPr>
          <w:tcW w:w="3081" w:type="dxa"/>
        </w:tcPr>
        <w:p w14:paraId="061954DB" w14:textId="45E6131D" w:rsidR="00D13202" w:rsidRPr="00525522" w:rsidRDefault="00D13202" w:rsidP="00A56537">
          <w:pPr>
            <w:pStyle w:val="Footer"/>
            <w:jc w:val="center"/>
            <w:rPr>
              <w:rFonts w:cs="Arial"/>
              <w:sz w:val="20"/>
              <w:szCs w:val="20"/>
            </w:rPr>
          </w:pPr>
          <w:r w:rsidRPr="00525522">
            <w:rPr>
              <w:rFonts w:cs="Arial"/>
              <w:sz w:val="20"/>
              <w:szCs w:val="20"/>
            </w:rPr>
            <w:t xml:space="preserve">Revision </w:t>
          </w:r>
          <w:r w:rsidR="00AA1614" w:rsidRPr="00525522">
            <w:rPr>
              <w:rFonts w:cs="Arial"/>
              <w:sz w:val="20"/>
              <w:szCs w:val="20"/>
            </w:rPr>
            <w:t>1.</w:t>
          </w:r>
          <w:r w:rsidR="001A3AB0">
            <w:rPr>
              <w:rFonts w:cs="Arial"/>
              <w:sz w:val="20"/>
              <w:szCs w:val="20"/>
            </w:rPr>
            <w:t>10</w:t>
          </w:r>
        </w:p>
      </w:tc>
      <w:tc>
        <w:tcPr>
          <w:tcW w:w="3081" w:type="dxa"/>
          <w:vAlign w:val="center"/>
        </w:tcPr>
        <w:p w14:paraId="14D8FF72" w14:textId="77777777" w:rsidR="00D13202" w:rsidRDefault="00D13202" w:rsidP="00A56537">
          <w:pPr>
            <w:pStyle w:val="Footer"/>
            <w:jc w:val="right"/>
            <w:rPr>
              <w:rFonts w:cs="Arial"/>
              <w:sz w:val="20"/>
              <w:szCs w:val="20"/>
            </w:rPr>
          </w:pPr>
          <w:r w:rsidRPr="00B836CC">
            <w:rPr>
              <w:rStyle w:val="PageNumber"/>
              <w:rFonts w:cs="Arial"/>
              <w:sz w:val="20"/>
              <w:szCs w:val="20"/>
            </w:rPr>
            <w:t xml:space="preserve">Page </w:t>
          </w:r>
          <w:r w:rsidRPr="00B836CC">
            <w:rPr>
              <w:rStyle w:val="PageNumber"/>
              <w:rFonts w:cs="Arial"/>
              <w:sz w:val="20"/>
              <w:szCs w:val="20"/>
            </w:rPr>
            <w:fldChar w:fldCharType="begin"/>
          </w:r>
          <w:r w:rsidRPr="00B836CC">
            <w:rPr>
              <w:rStyle w:val="PageNumber"/>
              <w:rFonts w:cs="Arial"/>
              <w:sz w:val="20"/>
              <w:szCs w:val="20"/>
            </w:rPr>
            <w:instrText xml:space="preserve"> PAGE </w:instrText>
          </w:r>
          <w:r w:rsidRPr="00B836CC">
            <w:rPr>
              <w:rStyle w:val="PageNumber"/>
              <w:rFonts w:cs="Arial"/>
              <w:sz w:val="20"/>
              <w:szCs w:val="20"/>
            </w:rPr>
            <w:fldChar w:fldCharType="separate"/>
          </w:r>
          <w:r w:rsidR="005E1793">
            <w:rPr>
              <w:rStyle w:val="PageNumber"/>
              <w:rFonts w:cs="Arial"/>
              <w:noProof/>
              <w:sz w:val="20"/>
              <w:szCs w:val="20"/>
            </w:rPr>
            <w:t>2</w:t>
          </w:r>
          <w:r w:rsidRPr="00B836CC">
            <w:rPr>
              <w:rStyle w:val="PageNumber"/>
              <w:rFonts w:cs="Arial"/>
              <w:sz w:val="20"/>
              <w:szCs w:val="20"/>
            </w:rPr>
            <w:fldChar w:fldCharType="end"/>
          </w:r>
          <w:r w:rsidRPr="00B836CC">
            <w:rPr>
              <w:rStyle w:val="PageNumber"/>
              <w:rFonts w:cs="Arial"/>
              <w:sz w:val="20"/>
              <w:szCs w:val="20"/>
            </w:rPr>
            <w:t xml:space="preserve"> of </w:t>
          </w:r>
          <w:r w:rsidRPr="00B836CC">
            <w:rPr>
              <w:rStyle w:val="PageNumber"/>
              <w:rFonts w:cs="Arial"/>
              <w:sz w:val="20"/>
              <w:szCs w:val="20"/>
            </w:rPr>
            <w:fldChar w:fldCharType="begin"/>
          </w:r>
          <w:r w:rsidRPr="00B836CC">
            <w:rPr>
              <w:rStyle w:val="PageNumber"/>
              <w:rFonts w:cs="Arial"/>
              <w:sz w:val="20"/>
              <w:szCs w:val="20"/>
            </w:rPr>
            <w:instrText xml:space="preserve"> NUMPAGES </w:instrText>
          </w:r>
          <w:r w:rsidRPr="00B836CC">
            <w:rPr>
              <w:rStyle w:val="PageNumber"/>
              <w:rFonts w:cs="Arial"/>
              <w:sz w:val="20"/>
              <w:szCs w:val="20"/>
            </w:rPr>
            <w:fldChar w:fldCharType="separate"/>
          </w:r>
          <w:r w:rsidR="005E1793">
            <w:rPr>
              <w:rStyle w:val="PageNumber"/>
              <w:rFonts w:cs="Arial"/>
              <w:noProof/>
              <w:sz w:val="20"/>
              <w:szCs w:val="20"/>
            </w:rPr>
            <w:t>3</w:t>
          </w:r>
          <w:r w:rsidRPr="00B836CC">
            <w:rPr>
              <w:rStyle w:val="PageNumber"/>
              <w:rFonts w:cs="Arial"/>
              <w:sz w:val="20"/>
              <w:szCs w:val="20"/>
            </w:rPr>
            <w:fldChar w:fldCharType="end"/>
          </w:r>
        </w:p>
      </w:tc>
    </w:tr>
  </w:tbl>
  <w:p w14:paraId="376A57F0" w14:textId="77777777" w:rsidR="00D13202" w:rsidRDefault="00D13202" w:rsidP="00B836CC">
    <w:pPr>
      <w:pStyle w:val="Footer"/>
      <w:rPr>
        <w:rFonts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7FBFCC" w14:textId="77777777" w:rsidR="004732E8" w:rsidRDefault="004732E8" w:rsidP="00B836CC">
      <w:r>
        <w:separator/>
      </w:r>
    </w:p>
  </w:footnote>
  <w:footnote w:type="continuationSeparator" w:id="0">
    <w:p w14:paraId="633AD3B4" w14:textId="77777777" w:rsidR="004732E8" w:rsidRDefault="004732E8" w:rsidP="00B83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C1FC8" w14:textId="77777777" w:rsidR="00A56537" w:rsidRDefault="00000000">
    <w:pPr>
      <w:pStyle w:val="Header"/>
    </w:pPr>
    <w:r>
      <w:rPr>
        <w:noProof/>
      </w:rPr>
      <w:pict w14:anchorId="76B1D94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0476939" o:spid="_x0000_s1026" type="#_x0000_t136" style="position:absolute;margin-left:0;margin-top:0;width:397.75pt;height:238.65pt;rotation:315;z-index:-251655168;mso-position-horizontal:center;mso-position-horizontal-relative:margin;mso-position-vertical:center;mso-position-vertical-relative:margin" o:allowincell="f" fillcolor="#7f7f7f [1612]" stroked="f">
          <v:textpath style="font-family:&quot;Calibri&quot;;font-size:1pt" string="MIC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09"/>
      <w:gridCol w:w="2995"/>
      <w:gridCol w:w="3023"/>
    </w:tblGrid>
    <w:tr w:rsidR="00D13202" w14:paraId="45630183" w14:textId="77777777" w:rsidTr="0054432D">
      <w:tc>
        <w:tcPr>
          <w:tcW w:w="3081" w:type="dxa"/>
          <w:vAlign w:val="center"/>
        </w:tcPr>
        <w:p w14:paraId="10D138AC" w14:textId="6B02409B" w:rsidR="00D13202" w:rsidRDefault="00D13202" w:rsidP="0054432D">
          <w:pPr>
            <w:pStyle w:val="Header"/>
            <w:tabs>
              <w:tab w:val="left" w:pos="7110"/>
              <w:tab w:val="right" w:pos="8730"/>
            </w:tabs>
            <w:rPr>
              <w:sz w:val="18"/>
              <w:szCs w:val="18"/>
            </w:rPr>
          </w:pPr>
          <w:r w:rsidRPr="00B836CC">
            <w:rPr>
              <w:sz w:val="20"/>
              <w:szCs w:val="20"/>
            </w:rPr>
            <w:t>MIC1</w:t>
          </w:r>
        </w:p>
      </w:tc>
      <w:tc>
        <w:tcPr>
          <w:tcW w:w="3081" w:type="dxa"/>
        </w:tcPr>
        <w:p w14:paraId="4577D87B" w14:textId="77777777" w:rsidR="00D13202" w:rsidRDefault="00D13202" w:rsidP="00B836CC">
          <w:pPr>
            <w:pStyle w:val="Header"/>
            <w:tabs>
              <w:tab w:val="left" w:pos="7110"/>
              <w:tab w:val="right" w:pos="8730"/>
            </w:tabs>
            <w:rPr>
              <w:sz w:val="18"/>
              <w:szCs w:val="18"/>
            </w:rPr>
          </w:pPr>
        </w:p>
      </w:tc>
      <w:tc>
        <w:tcPr>
          <w:tcW w:w="3081" w:type="dxa"/>
          <w:vAlign w:val="center"/>
        </w:tcPr>
        <w:p w14:paraId="21B8B0CA" w14:textId="0EACD0C0" w:rsidR="00D13202" w:rsidRDefault="00CC1667" w:rsidP="0054432D">
          <w:pPr>
            <w:pStyle w:val="Header"/>
            <w:tabs>
              <w:tab w:val="left" w:pos="7110"/>
              <w:tab w:val="right" w:pos="8730"/>
            </w:tabs>
            <w:jc w:val="right"/>
            <w:rPr>
              <w:sz w:val="18"/>
              <w:szCs w:val="18"/>
            </w:rPr>
          </w:pPr>
          <w:proofErr w:type="spellStart"/>
          <w:r>
            <w:rPr>
              <w:rFonts w:cs="Arial"/>
              <w:sz w:val="20"/>
              <w:szCs w:val="20"/>
            </w:rPr>
            <w:t>Dekwaneh</w:t>
          </w:r>
          <w:proofErr w:type="spellEnd"/>
          <w:r>
            <w:rPr>
              <w:rFonts w:cs="Arial"/>
              <w:sz w:val="20"/>
              <w:szCs w:val="20"/>
            </w:rPr>
            <w:t xml:space="preserve"> Warehouse</w:t>
          </w:r>
        </w:p>
      </w:tc>
    </w:tr>
  </w:tbl>
  <w:p w14:paraId="023DC70D" w14:textId="50756096" w:rsidR="00D13202" w:rsidRDefault="00000000" w:rsidP="0054432D">
    <w:pPr>
      <w:pStyle w:val="Header"/>
      <w:tabs>
        <w:tab w:val="left" w:pos="7110"/>
        <w:tab w:val="right" w:pos="8730"/>
      </w:tabs>
      <w:rPr>
        <w:sz w:val="18"/>
        <w:szCs w:val="18"/>
      </w:rPr>
    </w:pPr>
    <w:r>
      <w:rPr>
        <w:noProof/>
      </w:rPr>
      <w:pict w14:anchorId="1FE9E99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0476940" o:spid="_x0000_s1028" type="#_x0000_t136" style="position:absolute;margin-left:0;margin-top:0;width:397.75pt;height:238.65pt;rotation:315;z-index:-251653120;mso-position-horizontal:center;mso-position-horizontal-relative:margin;mso-position-vertical:center;mso-position-vertical-relative:margin" o:allowincell="f" fillcolor="#7f7f7f [1612]" stroked="f">
          <v:textpath style="font-family:&quot;Calibri&quot;;font-size:1pt" string="MIC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5B9ED1" w14:textId="77777777" w:rsidR="00D13202" w:rsidRDefault="00000000">
    <w:pPr>
      <w:pStyle w:val="Header"/>
    </w:pPr>
    <w:r>
      <w:rPr>
        <w:noProof/>
      </w:rPr>
      <w:pict w14:anchorId="6BB3FE1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0476938" o:spid="_x0000_s1025" type="#_x0000_t136" style="position:absolute;margin-left:0;margin-top:0;width:397.75pt;height:238.65pt;rotation:315;z-index:-251657216;mso-position-horizontal:center;mso-position-horizontal-relative:margin;mso-position-vertical:center;mso-position-vertical-relative:margin" o:allowincell="f" fillcolor="#7f7f7f [1612]" stroked="f">
          <v:textpath style="font-family:&quot;Calibri&quot;;font-size:1pt" string="MIC1"/>
          <w10:wrap anchorx="margin" anchory="margin"/>
        </v:shape>
      </w:pict>
    </w:r>
    <w:r w:rsidR="00D13202">
      <w:rPr>
        <w:noProof/>
      </w:rPr>
      <w:drawing>
        <wp:inline distT="0" distB="0" distL="0" distR="0" wp14:anchorId="7327417E" wp14:editId="44088545">
          <wp:extent cx="1071245" cy="511810"/>
          <wp:effectExtent l="0" t="0" r="0" b="254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1245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A7DC4EF0"/>
    <w:lvl w:ilvl="0">
      <w:start w:val="1"/>
      <w:numFmt w:val="upperLetter"/>
      <w:lvlText w:val="%1."/>
      <w:lvlJc w:val="left"/>
    </w:lvl>
    <w:lvl w:ilvl="1">
      <w:start w:val="1"/>
      <w:numFmt w:val="decimal"/>
      <w:pStyle w:val="ARCATArticle"/>
      <w:lvlText w:val="%1.%2 "/>
      <w:lvlJc w:val="left"/>
      <w:pPr>
        <w:ind w:left="576" w:hanging="576"/>
      </w:pPr>
    </w:lvl>
    <w:lvl w:ilvl="2">
      <w:start w:val="1"/>
      <w:numFmt w:val="upperLetter"/>
      <w:pStyle w:val="ARCATParagraph"/>
      <w:lvlText w:val="%3. "/>
      <w:lvlJc w:val="left"/>
      <w:pPr>
        <w:ind w:left="1152" w:hanging="576"/>
      </w:pPr>
    </w:lvl>
    <w:lvl w:ilvl="3">
      <w:start w:val="1"/>
      <w:numFmt w:val="decimal"/>
      <w:pStyle w:val="ARCATSubPara"/>
      <w:lvlText w:val="%4. "/>
      <w:lvlJc w:val="left"/>
      <w:pPr>
        <w:ind w:left="1728" w:hanging="576"/>
      </w:pPr>
    </w:lvl>
    <w:lvl w:ilvl="4">
      <w:start w:val="1"/>
      <w:numFmt w:val="lowerLetter"/>
      <w:pStyle w:val="ARCATSubSub1"/>
      <w:lvlText w:val="%5. "/>
      <w:lvlJc w:val="left"/>
      <w:pPr>
        <w:ind w:left="2304" w:hanging="576"/>
      </w:pPr>
    </w:lvl>
    <w:lvl w:ilvl="5">
      <w:start w:val="1"/>
      <w:numFmt w:val="decimal"/>
      <w:pStyle w:val="ARCATSubSub2"/>
      <w:lvlText w:val="%6) "/>
      <w:lvlJc w:val="left"/>
      <w:pPr>
        <w:ind w:left="2880" w:hanging="576"/>
      </w:pPr>
    </w:lvl>
    <w:lvl w:ilvl="6">
      <w:start w:val="1"/>
      <w:numFmt w:val="lowerLetter"/>
      <w:pStyle w:val="ARCATSubSub3"/>
      <w:lvlText w:val="%7) "/>
      <w:lvlJc w:val="left"/>
      <w:pPr>
        <w:ind w:left="3456" w:hanging="576"/>
      </w:pPr>
    </w:lvl>
    <w:lvl w:ilvl="7">
      <w:start w:val="1"/>
      <w:numFmt w:val="decimal"/>
      <w:pStyle w:val="ARCATSubSub4"/>
      <w:lvlText w:val="%8) "/>
      <w:lvlJc w:val="left"/>
      <w:pPr>
        <w:ind w:left="4032" w:hanging="576"/>
      </w:pPr>
    </w:lvl>
    <w:lvl w:ilvl="8">
      <w:start w:val="1"/>
      <w:numFmt w:val="lowerLetter"/>
      <w:pStyle w:val="ARCATSubSub5"/>
      <w:lvlText w:val="%9) "/>
      <w:lvlJc w:val="left"/>
      <w:pPr>
        <w:ind w:left="4608" w:hanging="576"/>
      </w:pPr>
    </w:lvl>
  </w:abstractNum>
  <w:abstractNum w:abstractNumId="1" w15:restartNumberingAfterBreak="0">
    <w:nsid w:val="02466083"/>
    <w:multiLevelType w:val="hybridMultilevel"/>
    <w:tmpl w:val="C9404B32"/>
    <w:lvl w:ilvl="0" w:tplc="3CD4DE6E">
      <w:start w:val="1"/>
      <w:numFmt w:val="decimal"/>
      <w:pStyle w:val="Heading4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A828E4"/>
    <w:multiLevelType w:val="hybridMultilevel"/>
    <w:tmpl w:val="DE20118C"/>
    <w:lvl w:ilvl="0" w:tplc="8B4C8EFC">
      <w:numFmt w:val="bullet"/>
      <w:lvlText w:val=""/>
      <w:lvlJc w:val="left"/>
      <w:pPr>
        <w:ind w:left="1800" w:hanging="360"/>
      </w:pPr>
      <w:rPr>
        <w:rFonts w:ascii="Wingdings" w:eastAsia="Times New Roman" w:hAnsi="Wingdings" w:cs="Calibri Light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C4B5883"/>
    <w:multiLevelType w:val="hybridMultilevel"/>
    <w:tmpl w:val="CD0008A2"/>
    <w:lvl w:ilvl="0" w:tplc="4E9AEA4C">
      <w:start w:val="1"/>
      <w:numFmt w:val="upperLetter"/>
      <w:pStyle w:val="Heading3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37404"/>
    <w:multiLevelType w:val="multilevel"/>
    <w:tmpl w:val="18B2B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EC2702"/>
    <w:multiLevelType w:val="hybridMultilevel"/>
    <w:tmpl w:val="5B72A402"/>
    <w:lvl w:ilvl="0" w:tplc="C90EBE92">
      <w:numFmt w:val="bullet"/>
      <w:lvlText w:val=""/>
      <w:lvlJc w:val="left"/>
      <w:pPr>
        <w:ind w:left="1800" w:hanging="360"/>
      </w:pPr>
      <w:rPr>
        <w:rFonts w:ascii="Wingdings" w:eastAsia="Times New Roman" w:hAnsi="Wingdings" w:cs="Calibri Light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52C1130"/>
    <w:multiLevelType w:val="multilevel"/>
    <w:tmpl w:val="247A9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7A56F7"/>
    <w:multiLevelType w:val="multilevel"/>
    <w:tmpl w:val="4314B48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59D1333"/>
    <w:multiLevelType w:val="hybridMultilevel"/>
    <w:tmpl w:val="AEF0AC8C"/>
    <w:lvl w:ilvl="0" w:tplc="5F84E2CE">
      <w:numFmt w:val="bullet"/>
      <w:lvlText w:val=""/>
      <w:lvlJc w:val="left"/>
      <w:pPr>
        <w:ind w:left="1800" w:hanging="360"/>
      </w:pPr>
      <w:rPr>
        <w:rFonts w:ascii="Wingdings" w:eastAsia="Times New Roman" w:hAnsi="Wingdings" w:cs="Calibri Light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39E96D2D"/>
    <w:multiLevelType w:val="multilevel"/>
    <w:tmpl w:val="8B90A626"/>
    <w:styleLink w:val="DivBullets"/>
    <w:lvl w:ilvl="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680"/>
        </w:tabs>
        <w:ind w:left="0" w:firstLine="34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6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0" w15:restartNumberingAfterBreak="0">
    <w:nsid w:val="45910D4B"/>
    <w:multiLevelType w:val="hybridMultilevel"/>
    <w:tmpl w:val="9A0A1118"/>
    <w:lvl w:ilvl="0" w:tplc="DDFE04EE">
      <w:numFmt w:val="bullet"/>
      <w:lvlText w:val=""/>
      <w:lvlJc w:val="left"/>
      <w:pPr>
        <w:ind w:left="1800" w:hanging="360"/>
      </w:pPr>
      <w:rPr>
        <w:rFonts w:ascii="Wingdings" w:eastAsia="Times New Roman" w:hAnsi="Wingdings" w:cs="Calibri Light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8621E91"/>
    <w:multiLevelType w:val="hybridMultilevel"/>
    <w:tmpl w:val="07EEAB04"/>
    <w:lvl w:ilvl="0" w:tplc="5B16E844">
      <w:numFmt w:val="bullet"/>
      <w:lvlText w:val=""/>
      <w:lvlJc w:val="left"/>
      <w:pPr>
        <w:ind w:left="1800" w:hanging="360"/>
      </w:pPr>
      <w:rPr>
        <w:rFonts w:ascii="Wingdings" w:eastAsia="Times New Roman" w:hAnsi="Wingdings" w:cs="Calibri Light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55C523AA"/>
    <w:multiLevelType w:val="hybridMultilevel"/>
    <w:tmpl w:val="339C4FE0"/>
    <w:lvl w:ilvl="0" w:tplc="597A22AA">
      <w:numFmt w:val="bullet"/>
      <w:lvlText w:val=""/>
      <w:lvlJc w:val="left"/>
      <w:pPr>
        <w:ind w:left="1800" w:hanging="360"/>
      </w:pPr>
      <w:rPr>
        <w:rFonts w:ascii="Wingdings" w:eastAsia="Times New Roman" w:hAnsi="Wingdings" w:cs="Calibri Light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643514BE"/>
    <w:multiLevelType w:val="hybridMultilevel"/>
    <w:tmpl w:val="8EB2A97C"/>
    <w:lvl w:ilvl="0" w:tplc="4A3AF408">
      <w:start w:val="1"/>
      <w:numFmt w:val="lowerLetter"/>
      <w:pStyle w:val="Heading5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B27B93"/>
    <w:multiLevelType w:val="hybridMultilevel"/>
    <w:tmpl w:val="B832C7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59062D"/>
    <w:multiLevelType w:val="hybridMultilevel"/>
    <w:tmpl w:val="36389450"/>
    <w:lvl w:ilvl="0" w:tplc="A60EFF6E">
      <w:start w:val="1"/>
      <w:numFmt w:val="decimal"/>
      <w:pStyle w:val="Heading6"/>
      <w:lvlText w:val="%1)"/>
      <w:lvlJc w:val="left"/>
      <w:pPr>
        <w:ind w:left="2194" w:hanging="360"/>
      </w:pPr>
    </w:lvl>
    <w:lvl w:ilvl="1" w:tplc="04090019" w:tentative="1">
      <w:start w:val="1"/>
      <w:numFmt w:val="lowerLetter"/>
      <w:lvlText w:val="%2."/>
      <w:lvlJc w:val="left"/>
      <w:pPr>
        <w:ind w:left="2914" w:hanging="360"/>
      </w:pPr>
    </w:lvl>
    <w:lvl w:ilvl="2" w:tplc="0409001B" w:tentative="1">
      <w:start w:val="1"/>
      <w:numFmt w:val="lowerRoman"/>
      <w:lvlText w:val="%3."/>
      <w:lvlJc w:val="right"/>
      <w:pPr>
        <w:ind w:left="3634" w:hanging="180"/>
      </w:pPr>
    </w:lvl>
    <w:lvl w:ilvl="3" w:tplc="0409000F" w:tentative="1">
      <w:start w:val="1"/>
      <w:numFmt w:val="decimal"/>
      <w:lvlText w:val="%4."/>
      <w:lvlJc w:val="left"/>
      <w:pPr>
        <w:ind w:left="4354" w:hanging="360"/>
      </w:pPr>
    </w:lvl>
    <w:lvl w:ilvl="4" w:tplc="04090019" w:tentative="1">
      <w:start w:val="1"/>
      <w:numFmt w:val="lowerLetter"/>
      <w:lvlText w:val="%5."/>
      <w:lvlJc w:val="left"/>
      <w:pPr>
        <w:ind w:left="5074" w:hanging="360"/>
      </w:pPr>
    </w:lvl>
    <w:lvl w:ilvl="5" w:tplc="0409001B" w:tentative="1">
      <w:start w:val="1"/>
      <w:numFmt w:val="lowerRoman"/>
      <w:lvlText w:val="%6."/>
      <w:lvlJc w:val="right"/>
      <w:pPr>
        <w:ind w:left="5794" w:hanging="180"/>
      </w:pPr>
    </w:lvl>
    <w:lvl w:ilvl="6" w:tplc="0409000F" w:tentative="1">
      <w:start w:val="1"/>
      <w:numFmt w:val="decimal"/>
      <w:lvlText w:val="%7."/>
      <w:lvlJc w:val="left"/>
      <w:pPr>
        <w:ind w:left="6514" w:hanging="360"/>
      </w:pPr>
    </w:lvl>
    <w:lvl w:ilvl="7" w:tplc="04090019" w:tentative="1">
      <w:start w:val="1"/>
      <w:numFmt w:val="lowerLetter"/>
      <w:lvlText w:val="%8."/>
      <w:lvlJc w:val="left"/>
      <w:pPr>
        <w:ind w:left="7234" w:hanging="360"/>
      </w:pPr>
    </w:lvl>
    <w:lvl w:ilvl="8" w:tplc="0409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6" w15:restartNumberingAfterBreak="0">
    <w:nsid w:val="72E46899"/>
    <w:multiLevelType w:val="hybridMultilevel"/>
    <w:tmpl w:val="8F1CA944"/>
    <w:lvl w:ilvl="0" w:tplc="CFF231CA">
      <w:start w:val="1"/>
      <w:numFmt w:val="decimal"/>
      <w:pStyle w:val="NoSpacing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59F163D"/>
    <w:multiLevelType w:val="hybridMultilevel"/>
    <w:tmpl w:val="B04E0F14"/>
    <w:lvl w:ilvl="0" w:tplc="E368A836">
      <w:start w:val="1"/>
      <w:numFmt w:val="decimal"/>
      <w:pStyle w:val="Heading30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77085836">
    <w:abstractNumId w:val="7"/>
  </w:num>
  <w:num w:numId="2" w16cid:durableId="1645963943">
    <w:abstractNumId w:val="0"/>
  </w:num>
  <w:num w:numId="3" w16cid:durableId="489492638">
    <w:abstractNumId w:val="3"/>
  </w:num>
  <w:num w:numId="4" w16cid:durableId="1511794143">
    <w:abstractNumId w:val="15"/>
  </w:num>
  <w:num w:numId="5" w16cid:durableId="2086949839">
    <w:abstractNumId w:val="9"/>
  </w:num>
  <w:num w:numId="6" w16cid:durableId="1264799473">
    <w:abstractNumId w:val="13"/>
  </w:num>
  <w:num w:numId="7" w16cid:durableId="20520113">
    <w:abstractNumId w:val="7"/>
  </w:num>
  <w:num w:numId="8" w16cid:durableId="283079143">
    <w:abstractNumId w:val="16"/>
  </w:num>
  <w:num w:numId="9" w16cid:durableId="1281961745">
    <w:abstractNumId w:val="3"/>
    <w:lvlOverride w:ilvl="0">
      <w:startOverride w:val="1"/>
    </w:lvlOverride>
  </w:num>
  <w:num w:numId="10" w16cid:durableId="467825184">
    <w:abstractNumId w:val="17"/>
  </w:num>
  <w:num w:numId="11" w16cid:durableId="1555694964">
    <w:abstractNumId w:val="1"/>
  </w:num>
  <w:num w:numId="12" w16cid:durableId="1460341216">
    <w:abstractNumId w:val="3"/>
    <w:lvlOverride w:ilvl="0">
      <w:startOverride w:val="1"/>
    </w:lvlOverride>
  </w:num>
  <w:num w:numId="13" w16cid:durableId="1590582371">
    <w:abstractNumId w:val="3"/>
    <w:lvlOverride w:ilvl="0">
      <w:startOverride w:val="1"/>
    </w:lvlOverride>
  </w:num>
  <w:num w:numId="14" w16cid:durableId="796070170">
    <w:abstractNumId w:val="1"/>
    <w:lvlOverride w:ilvl="0">
      <w:startOverride w:val="1"/>
    </w:lvlOverride>
  </w:num>
  <w:num w:numId="15" w16cid:durableId="1056973469">
    <w:abstractNumId w:val="1"/>
    <w:lvlOverride w:ilvl="0">
      <w:startOverride w:val="1"/>
    </w:lvlOverride>
  </w:num>
  <w:num w:numId="16" w16cid:durableId="1808473192">
    <w:abstractNumId w:val="3"/>
  </w:num>
  <w:num w:numId="17" w16cid:durableId="1311211099">
    <w:abstractNumId w:val="3"/>
    <w:lvlOverride w:ilvl="0">
      <w:startOverride w:val="1"/>
    </w:lvlOverride>
  </w:num>
  <w:num w:numId="18" w16cid:durableId="2063749636">
    <w:abstractNumId w:val="1"/>
  </w:num>
  <w:num w:numId="19" w16cid:durableId="1168328128">
    <w:abstractNumId w:val="1"/>
  </w:num>
  <w:num w:numId="20" w16cid:durableId="1343511835">
    <w:abstractNumId w:val="3"/>
  </w:num>
  <w:num w:numId="21" w16cid:durableId="153448792">
    <w:abstractNumId w:val="6"/>
  </w:num>
  <w:num w:numId="22" w16cid:durableId="691340659">
    <w:abstractNumId w:val="4"/>
  </w:num>
  <w:num w:numId="23" w16cid:durableId="1950889042">
    <w:abstractNumId w:val="3"/>
  </w:num>
  <w:num w:numId="24" w16cid:durableId="1971934666">
    <w:abstractNumId w:val="3"/>
  </w:num>
  <w:num w:numId="25" w16cid:durableId="257719213">
    <w:abstractNumId w:val="3"/>
  </w:num>
  <w:num w:numId="26" w16cid:durableId="1478303603">
    <w:abstractNumId w:val="3"/>
  </w:num>
  <w:num w:numId="27" w16cid:durableId="587275843">
    <w:abstractNumId w:val="3"/>
  </w:num>
  <w:num w:numId="28" w16cid:durableId="1940020269">
    <w:abstractNumId w:val="3"/>
  </w:num>
  <w:num w:numId="29" w16cid:durableId="491289788">
    <w:abstractNumId w:val="3"/>
  </w:num>
  <w:num w:numId="30" w16cid:durableId="861942976">
    <w:abstractNumId w:val="3"/>
  </w:num>
  <w:num w:numId="31" w16cid:durableId="1398435870">
    <w:abstractNumId w:val="3"/>
  </w:num>
  <w:num w:numId="32" w16cid:durableId="7826218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27000728">
    <w:abstractNumId w:val="2"/>
  </w:num>
  <w:num w:numId="34" w16cid:durableId="1973630376">
    <w:abstractNumId w:val="5"/>
  </w:num>
  <w:num w:numId="35" w16cid:durableId="2000694569">
    <w:abstractNumId w:val="10"/>
  </w:num>
  <w:num w:numId="36" w16cid:durableId="1138842537">
    <w:abstractNumId w:val="11"/>
  </w:num>
  <w:num w:numId="37" w16cid:durableId="1556114519">
    <w:abstractNumId w:val="8"/>
  </w:num>
  <w:num w:numId="38" w16cid:durableId="190581780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6CC"/>
    <w:rsid w:val="00000968"/>
    <w:rsid w:val="0000097B"/>
    <w:rsid w:val="00005FB6"/>
    <w:rsid w:val="000120DB"/>
    <w:rsid w:val="00023128"/>
    <w:rsid w:val="000269C5"/>
    <w:rsid w:val="00030DD8"/>
    <w:rsid w:val="00035ACE"/>
    <w:rsid w:val="000743D3"/>
    <w:rsid w:val="00081A16"/>
    <w:rsid w:val="00081D5F"/>
    <w:rsid w:val="00084AA6"/>
    <w:rsid w:val="0009144D"/>
    <w:rsid w:val="0009447D"/>
    <w:rsid w:val="000A5ED2"/>
    <w:rsid w:val="000C081A"/>
    <w:rsid w:val="000C402E"/>
    <w:rsid w:val="000C70AD"/>
    <w:rsid w:val="000D5F25"/>
    <w:rsid w:val="000D7805"/>
    <w:rsid w:val="000E3A40"/>
    <w:rsid w:val="000F08AA"/>
    <w:rsid w:val="00101CCC"/>
    <w:rsid w:val="0010498E"/>
    <w:rsid w:val="001407ED"/>
    <w:rsid w:val="00142255"/>
    <w:rsid w:val="00142ABF"/>
    <w:rsid w:val="00152D2B"/>
    <w:rsid w:val="001571F8"/>
    <w:rsid w:val="001655BF"/>
    <w:rsid w:val="00166A2E"/>
    <w:rsid w:val="00174E0B"/>
    <w:rsid w:val="00180D98"/>
    <w:rsid w:val="00183964"/>
    <w:rsid w:val="001879DB"/>
    <w:rsid w:val="00191B23"/>
    <w:rsid w:val="001A3AB0"/>
    <w:rsid w:val="001A458C"/>
    <w:rsid w:val="001C2C64"/>
    <w:rsid w:val="001D3FFB"/>
    <w:rsid w:val="001E0B3C"/>
    <w:rsid w:val="001E2C23"/>
    <w:rsid w:val="001F4F1C"/>
    <w:rsid w:val="00201D36"/>
    <w:rsid w:val="002035B5"/>
    <w:rsid w:val="002040B9"/>
    <w:rsid w:val="00230DF0"/>
    <w:rsid w:val="00231240"/>
    <w:rsid w:val="002355CA"/>
    <w:rsid w:val="00235819"/>
    <w:rsid w:val="002363D7"/>
    <w:rsid w:val="00242B2E"/>
    <w:rsid w:val="002839B2"/>
    <w:rsid w:val="00284F8B"/>
    <w:rsid w:val="0028548B"/>
    <w:rsid w:val="00287F81"/>
    <w:rsid w:val="002A210F"/>
    <w:rsid w:val="002A6CE1"/>
    <w:rsid w:val="002B3B65"/>
    <w:rsid w:val="002B441C"/>
    <w:rsid w:val="002C415E"/>
    <w:rsid w:val="002D068F"/>
    <w:rsid w:val="002E71BC"/>
    <w:rsid w:val="002F3839"/>
    <w:rsid w:val="0030663B"/>
    <w:rsid w:val="00311BEF"/>
    <w:rsid w:val="00314CD2"/>
    <w:rsid w:val="00324FBB"/>
    <w:rsid w:val="003266D6"/>
    <w:rsid w:val="003328A5"/>
    <w:rsid w:val="00333823"/>
    <w:rsid w:val="00334A3D"/>
    <w:rsid w:val="003455AC"/>
    <w:rsid w:val="00361197"/>
    <w:rsid w:val="00361771"/>
    <w:rsid w:val="00365E9A"/>
    <w:rsid w:val="00371016"/>
    <w:rsid w:val="00395AD7"/>
    <w:rsid w:val="003972EE"/>
    <w:rsid w:val="003C0BBD"/>
    <w:rsid w:val="003D0426"/>
    <w:rsid w:val="003D4AD0"/>
    <w:rsid w:val="004074FA"/>
    <w:rsid w:val="00411A46"/>
    <w:rsid w:val="00414431"/>
    <w:rsid w:val="00416561"/>
    <w:rsid w:val="004169A4"/>
    <w:rsid w:val="0042580B"/>
    <w:rsid w:val="00430A9D"/>
    <w:rsid w:val="004732E8"/>
    <w:rsid w:val="00483F7D"/>
    <w:rsid w:val="004C37AA"/>
    <w:rsid w:val="004C6444"/>
    <w:rsid w:val="004D3430"/>
    <w:rsid w:val="004E5C86"/>
    <w:rsid w:val="004F0936"/>
    <w:rsid w:val="004F218A"/>
    <w:rsid w:val="00500274"/>
    <w:rsid w:val="005019FA"/>
    <w:rsid w:val="00517E88"/>
    <w:rsid w:val="00521304"/>
    <w:rsid w:val="00525522"/>
    <w:rsid w:val="00527E11"/>
    <w:rsid w:val="005305BC"/>
    <w:rsid w:val="005437A5"/>
    <w:rsid w:val="0054432D"/>
    <w:rsid w:val="005453E4"/>
    <w:rsid w:val="005509E5"/>
    <w:rsid w:val="00563619"/>
    <w:rsid w:val="0056363F"/>
    <w:rsid w:val="00563855"/>
    <w:rsid w:val="00563C3F"/>
    <w:rsid w:val="00567B8D"/>
    <w:rsid w:val="005709DA"/>
    <w:rsid w:val="00575A3E"/>
    <w:rsid w:val="00577FE9"/>
    <w:rsid w:val="00593C47"/>
    <w:rsid w:val="005B008F"/>
    <w:rsid w:val="005B0F3E"/>
    <w:rsid w:val="005C58DB"/>
    <w:rsid w:val="005C69C8"/>
    <w:rsid w:val="005E1793"/>
    <w:rsid w:val="005E3037"/>
    <w:rsid w:val="005E49B0"/>
    <w:rsid w:val="005F4CBA"/>
    <w:rsid w:val="00602F2D"/>
    <w:rsid w:val="00620F36"/>
    <w:rsid w:val="00630A7A"/>
    <w:rsid w:val="0065550E"/>
    <w:rsid w:val="00662A4B"/>
    <w:rsid w:val="0067319F"/>
    <w:rsid w:val="00673BA8"/>
    <w:rsid w:val="00676E7C"/>
    <w:rsid w:val="00680EBA"/>
    <w:rsid w:val="00682562"/>
    <w:rsid w:val="006838D1"/>
    <w:rsid w:val="00684F48"/>
    <w:rsid w:val="006A0ACE"/>
    <w:rsid w:val="006A3642"/>
    <w:rsid w:val="006E559B"/>
    <w:rsid w:val="006F5296"/>
    <w:rsid w:val="007036DF"/>
    <w:rsid w:val="0071281A"/>
    <w:rsid w:val="00716A8F"/>
    <w:rsid w:val="00737E5C"/>
    <w:rsid w:val="00740EAE"/>
    <w:rsid w:val="00744634"/>
    <w:rsid w:val="00761538"/>
    <w:rsid w:val="00777D16"/>
    <w:rsid w:val="007808A6"/>
    <w:rsid w:val="007A3B16"/>
    <w:rsid w:val="007B6FD6"/>
    <w:rsid w:val="007C003A"/>
    <w:rsid w:val="007C5F98"/>
    <w:rsid w:val="007E1167"/>
    <w:rsid w:val="007E4C96"/>
    <w:rsid w:val="007F4CF1"/>
    <w:rsid w:val="008061FC"/>
    <w:rsid w:val="00806492"/>
    <w:rsid w:val="00811229"/>
    <w:rsid w:val="00813642"/>
    <w:rsid w:val="00825B8D"/>
    <w:rsid w:val="00830E7F"/>
    <w:rsid w:val="008344FB"/>
    <w:rsid w:val="00834AFF"/>
    <w:rsid w:val="00852291"/>
    <w:rsid w:val="00855D7D"/>
    <w:rsid w:val="0086282A"/>
    <w:rsid w:val="00863BBB"/>
    <w:rsid w:val="00883C09"/>
    <w:rsid w:val="008A733F"/>
    <w:rsid w:val="008C0448"/>
    <w:rsid w:val="008C30E3"/>
    <w:rsid w:val="008D0EB5"/>
    <w:rsid w:val="008D68C9"/>
    <w:rsid w:val="008E16A1"/>
    <w:rsid w:val="008E74B1"/>
    <w:rsid w:val="008E7B08"/>
    <w:rsid w:val="008F3324"/>
    <w:rsid w:val="009159FD"/>
    <w:rsid w:val="00931B23"/>
    <w:rsid w:val="0094784F"/>
    <w:rsid w:val="009644AE"/>
    <w:rsid w:val="0096566D"/>
    <w:rsid w:val="00974A3D"/>
    <w:rsid w:val="00977AC2"/>
    <w:rsid w:val="0098692B"/>
    <w:rsid w:val="009A411A"/>
    <w:rsid w:val="009A6209"/>
    <w:rsid w:val="009B0EF7"/>
    <w:rsid w:val="009B27D6"/>
    <w:rsid w:val="009D002D"/>
    <w:rsid w:val="009D6C1A"/>
    <w:rsid w:val="009E4D2B"/>
    <w:rsid w:val="009F60F6"/>
    <w:rsid w:val="009F67FC"/>
    <w:rsid w:val="00A01430"/>
    <w:rsid w:val="00A0302F"/>
    <w:rsid w:val="00A04E7E"/>
    <w:rsid w:val="00A14032"/>
    <w:rsid w:val="00A15B5A"/>
    <w:rsid w:val="00A16D9C"/>
    <w:rsid w:val="00A2302B"/>
    <w:rsid w:val="00A25BBA"/>
    <w:rsid w:val="00A30E8C"/>
    <w:rsid w:val="00A31920"/>
    <w:rsid w:val="00A354FE"/>
    <w:rsid w:val="00A45A40"/>
    <w:rsid w:val="00A5143B"/>
    <w:rsid w:val="00A56537"/>
    <w:rsid w:val="00A6055E"/>
    <w:rsid w:val="00A839D9"/>
    <w:rsid w:val="00A96C20"/>
    <w:rsid w:val="00AA149B"/>
    <w:rsid w:val="00AA1614"/>
    <w:rsid w:val="00AA64AD"/>
    <w:rsid w:val="00AB0814"/>
    <w:rsid w:val="00AB4A2F"/>
    <w:rsid w:val="00AB589E"/>
    <w:rsid w:val="00AB6FBF"/>
    <w:rsid w:val="00AF7C12"/>
    <w:rsid w:val="00B025F5"/>
    <w:rsid w:val="00B06CA8"/>
    <w:rsid w:val="00B16DA8"/>
    <w:rsid w:val="00B1738E"/>
    <w:rsid w:val="00B2669A"/>
    <w:rsid w:val="00B40C40"/>
    <w:rsid w:val="00B439AA"/>
    <w:rsid w:val="00B6650D"/>
    <w:rsid w:val="00B836CC"/>
    <w:rsid w:val="00BA0234"/>
    <w:rsid w:val="00BB36ED"/>
    <w:rsid w:val="00BB637E"/>
    <w:rsid w:val="00BB7E47"/>
    <w:rsid w:val="00BC5A67"/>
    <w:rsid w:val="00BD6728"/>
    <w:rsid w:val="00BE4BED"/>
    <w:rsid w:val="00BE69EB"/>
    <w:rsid w:val="00C033ED"/>
    <w:rsid w:val="00C6046E"/>
    <w:rsid w:val="00C63DC6"/>
    <w:rsid w:val="00C65712"/>
    <w:rsid w:val="00C83FB2"/>
    <w:rsid w:val="00CA0600"/>
    <w:rsid w:val="00CA75E5"/>
    <w:rsid w:val="00CA7A49"/>
    <w:rsid w:val="00CC1667"/>
    <w:rsid w:val="00CD359D"/>
    <w:rsid w:val="00CD4E93"/>
    <w:rsid w:val="00CE02AD"/>
    <w:rsid w:val="00CE11AF"/>
    <w:rsid w:val="00CE2ABB"/>
    <w:rsid w:val="00CF0F22"/>
    <w:rsid w:val="00CF3AE4"/>
    <w:rsid w:val="00CF47CD"/>
    <w:rsid w:val="00D13202"/>
    <w:rsid w:val="00D15BDE"/>
    <w:rsid w:val="00D20A6D"/>
    <w:rsid w:val="00D3279E"/>
    <w:rsid w:val="00D4121D"/>
    <w:rsid w:val="00D416C1"/>
    <w:rsid w:val="00D41772"/>
    <w:rsid w:val="00D47532"/>
    <w:rsid w:val="00D57C13"/>
    <w:rsid w:val="00D713BF"/>
    <w:rsid w:val="00D77B1F"/>
    <w:rsid w:val="00D9368F"/>
    <w:rsid w:val="00DB2E33"/>
    <w:rsid w:val="00DC327E"/>
    <w:rsid w:val="00DC498B"/>
    <w:rsid w:val="00DD47FB"/>
    <w:rsid w:val="00DD4EEF"/>
    <w:rsid w:val="00DE166F"/>
    <w:rsid w:val="00DE377D"/>
    <w:rsid w:val="00DF5255"/>
    <w:rsid w:val="00DF57BB"/>
    <w:rsid w:val="00E03128"/>
    <w:rsid w:val="00E14967"/>
    <w:rsid w:val="00E20188"/>
    <w:rsid w:val="00E47EB1"/>
    <w:rsid w:val="00E51882"/>
    <w:rsid w:val="00E56E3D"/>
    <w:rsid w:val="00E62062"/>
    <w:rsid w:val="00E62C91"/>
    <w:rsid w:val="00E64B47"/>
    <w:rsid w:val="00E815AE"/>
    <w:rsid w:val="00EA3666"/>
    <w:rsid w:val="00EA7BD4"/>
    <w:rsid w:val="00EB41A5"/>
    <w:rsid w:val="00EC626C"/>
    <w:rsid w:val="00ED7ED7"/>
    <w:rsid w:val="00EF61D2"/>
    <w:rsid w:val="00EF6A38"/>
    <w:rsid w:val="00F00173"/>
    <w:rsid w:val="00F07E9C"/>
    <w:rsid w:val="00F13905"/>
    <w:rsid w:val="00F21434"/>
    <w:rsid w:val="00F21AD5"/>
    <w:rsid w:val="00F35540"/>
    <w:rsid w:val="00F3573C"/>
    <w:rsid w:val="00F3580A"/>
    <w:rsid w:val="00F44D1F"/>
    <w:rsid w:val="00F475AE"/>
    <w:rsid w:val="00F52B70"/>
    <w:rsid w:val="00F61E34"/>
    <w:rsid w:val="00F64780"/>
    <w:rsid w:val="00F6528F"/>
    <w:rsid w:val="00F71320"/>
    <w:rsid w:val="00F76684"/>
    <w:rsid w:val="00F82C9E"/>
    <w:rsid w:val="00F93AF4"/>
    <w:rsid w:val="00F96EB1"/>
    <w:rsid w:val="00F973C3"/>
    <w:rsid w:val="00FA3D7C"/>
    <w:rsid w:val="00FB38ED"/>
    <w:rsid w:val="00FB5381"/>
    <w:rsid w:val="00FC24C2"/>
    <w:rsid w:val="00FD2A7C"/>
    <w:rsid w:val="00FE3A10"/>
    <w:rsid w:val="00FF2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E26FD9"/>
  <w15:docId w15:val="{9A6C5CDC-5765-41B6-9F7E-53530D148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6E7C"/>
    <w:pPr>
      <w:spacing w:after="0" w:line="240" w:lineRule="auto"/>
    </w:pPr>
    <w:rPr>
      <w:szCs w:val="24"/>
    </w:rPr>
  </w:style>
  <w:style w:type="paragraph" w:styleId="Heading1">
    <w:name w:val="heading 1"/>
    <w:aliases w:val="Heading 11"/>
    <w:basedOn w:val="Normal"/>
    <w:next w:val="Normal"/>
    <w:link w:val="Heading1Char"/>
    <w:uiPriority w:val="9"/>
    <w:qFormat/>
    <w:rsid w:val="005C69C8"/>
    <w:pPr>
      <w:keepNext/>
      <w:numPr>
        <w:numId w:val="7"/>
      </w:numPr>
      <w:spacing w:before="240" w:after="60"/>
      <w:outlineLvl w:val="0"/>
    </w:pPr>
    <w:rPr>
      <w:rFonts w:ascii="Century Gothic" w:eastAsiaTheme="majorEastAsia" w:hAnsi="Century Gothic" w:cs="Arial"/>
      <w:b/>
      <w:bCs/>
      <w:kern w:val="32"/>
      <w:sz w:val="28"/>
      <w:szCs w:val="32"/>
    </w:rPr>
  </w:style>
  <w:style w:type="paragraph" w:styleId="Heading2">
    <w:name w:val="heading 2"/>
    <w:aliases w:val="Heading 21,h2"/>
    <w:basedOn w:val="Normal"/>
    <w:next w:val="Normal"/>
    <w:link w:val="Heading2Char"/>
    <w:uiPriority w:val="9"/>
    <w:unhideWhenUsed/>
    <w:qFormat/>
    <w:rsid w:val="005C69C8"/>
    <w:pPr>
      <w:keepNext/>
      <w:numPr>
        <w:ilvl w:val="1"/>
        <w:numId w:val="7"/>
      </w:numPr>
      <w:spacing w:before="240" w:after="60"/>
      <w:outlineLvl w:val="1"/>
    </w:pPr>
    <w:rPr>
      <w:rFonts w:eastAsiaTheme="majorEastAsia" w:cs="Arial"/>
      <w:b/>
      <w:bCs/>
      <w:iCs/>
      <w:sz w:val="24"/>
      <w:szCs w:val="28"/>
    </w:rPr>
  </w:style>
  <w:style w:type="paragraph" w:styleId="Heading3">
    <w:name w:val="heading 3"/>
    <w:aliases w:val="Heading 31,h3"/>
    <w:basedOn w:val="Normal"/>
    <w:next w:val="Normal"/>
    <w:link w:val="Heading3Char"/>
    <w:uiPriority w:val="9"/>
    <w:unhideWhenUsed/>
    <w:qFormat/>
    <w:rsid w:val="005C69C8"/>
    <w:pPr>
      <w:keepNext/>
      <w:numPr>
        <w:numId w:val="3"/>
      </w:numPr>
      <w:spacing w:before="120" w:after="120"/>
      <w:outlineLvl w:val="2"/>
    </w:pPr>
    <w:rPr>
      <w:rFonts w:eastAsiaTheme="majorEastAsia" w:cstheme="majorBidi"/>
      <w:bCs/>
      <w:sz w:val="24"/>
      <w:szCs w:val="26"/>
    </w:rPr>
  </w:style>
  <w:style w:type="paragraph" w:styleId="Heading4">
    <w:name w:val="heading 4"/>
    <w:aliases w:val="Heading 41,h4"/>
    <w:basedOn w:val="Normal"/>
    <w:next w:val="Normal"/>
    <w:link w:val="Heading4Char"/>
    <w:uiPriority w:val="9"/>
    <w:unhideWhenUsed/>
    <w:qFormat/>
    <w:rsid w:val="00CA0600"/>
    <w:pPr>
      <w:widowControl w:val="0"/>
      <w:numPr>
        <w:numId w:val="11"/>
      </w:numPr>
      <w:spacing w:before="60" w:after="60"/>
      <w:outlineLvl w:val="3"/>
    </w:pPr>
    <w:rPr>
      <w:rFonts w:cstheme="majorBidi"/>
      <w:bCs/>
      <w:sz w:val="24"/>
      <w:szCs w:val="28"/>
    </w:rPr>
  </w:style>
  <w:style w:type="paragraph" w:styleId="Heading5">
    <w:name w:val="heading 5"/>
    <w:aliases w:val="Heading 51"/>
    <w:basedOn w:val="Normal"/>
    <w:next w:val="Normal"/>
    <w:link w:val="Heading5Char"/>
    <w:uiPriority w:val="9"/>
    <w:unhideWhenUsed/>
    <w:qFormat/>
    <w:rsid w:val="00A04E7E"/>
    <w:pPr>
      <w:numPr>
        <w:numId w:val="6"/>
      </w:numPr>
      <w:spacing w:before="60" w:after="60"/>
      <w:outlineLvl w:val="4"/>
    </w:pPr>
    <w:rPr>
      <w:rFonts w:cstheme="majorBidi"/>
      <w:bCs/>
      <w:iCs/>
      <w:sz w:val="24"/>
      <w:szCs w:val="26"/>
    </w:rPr>
  </w:style>
  <w:style w:type="paragraph" w:styleId="Heading6">
    <w:name w:val="heading 6"/>
    <w:aliases w:val="Heading 61"/>
    <w:basedOn w:val="Heading5"/>
    <w:next w:val="Normal"/>
    <w:link w:val="Heading6Char"/>
    <w:uiPriority w:val="9"/>
    <w:unhideWhenUsed/>
    <w:qFormat/>
    <w:rsid w:val="005C69C8"/>
    <w:pPr>
      <w:numPr>
        <w:numId w:val="4"/>
      </w:numPr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69C8"/>
    <w:pPr>
      <w:spacing w:before="240" w:after="60"/>
      <w:ind w:left="1296" w:hanging="1296"/>
      <w:outlineLvl w:val="6"/>
    </w:pPr>
    <w:rPr>
      <w:rFonts w:cstheme="majorBidi"/>
      <w:sz w:val="24"/>
    </w:rPr>
  </w:style>
  <w:style w:type="paragraph" w:styleId="Heading8">
    <w:name w:val="heading 8"/>
    <w:aliases w:val="Annex,Appendix,Annex2,Appendix1,Annex3,Appendix2,Annex4,Appendix3,Annex5,Appendix4,Annex6,Appendix5"/>
    <w:basedOn w:val="Normal"/>
    <w:next w:val="Normal"/>
    <w:link w:val="Heading8Char"/>
    <w:uiPriority w:val="9"/>
    <w:semiHidden/>
    <w:unhideWhenUsed/>
    <w:qFormat/>
    <w:rsid w:val="005C69C8"/>
    <w:pPr>
      <w:numPr>
        <w:ilvl w:val="7"/>
        <w:numId w:val="7"/>
      </w:numPr>
      <w:spacing w:before="240" w:after="60"/>
      <w:outlineLvl w:val="7"/>
    </w:pPr>
    <w:rPr>
      <w:rFonts w:cstheme="majorBidi"/>
      <w:i/>
      <w:iCs/>
      <w:sz w:val="24"/>
    </w:rPr>
  </w:style>
  <w:style w:type="paragraph" w:styleId="Heading9">
    <w:name w:val="heading 9"/>
    <w:aliases w:val="Annex1,Appen 1,Annex11,Appen 11,Annex12,Appen 12,Annex13,Appen 13,Annex14,Appen 14,Annex15,Appen 15"/>
    <w:basedOn w:val="Normal"/>
    <w:next w:val="Normal"/>
    <w:link w:val="Heading9Char"/>
    <w:uiPriority w:val="9"/>
    <w:semiHidden/>
    <w:unhideWhenUsed/>
    <w:qFormat/>
    <w:rsid w:val="005C69C8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="Arial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1 Char"/>
    <w:basedOn w:val="DefaultParagraphFont"/>
    <w:link w:val="Heading1"/>
    <w:uiPriority w:val="9"/>
    <w:rsid w:val="005C69C8"/>
    <w:rPr>
      <w:rFonts w:ascii="Century Gothic" w:eastAsiaTheme="majorEastAsia" w:hAnsi="Century Gothic" w:cs="Arial"/>
      <w:b/>
      <w:bCs/>
      <w:kern w:val="32"/>
      <w:sz w:val="28"/>
      <w:szCs w:val="32"/>
    </w:rPr>
  </w:style>
  <w:style w:type="character" w:customStyle="1" w:styleId="Heading2Char">
    <w:name w:val="Heading 2 Char"/>
    <w:aliases w:val="Heading 21 Char,h2 Char"/>
    <w:basedOn w:val="DefaultParagraphFont"/>
    <w:link w:val="Heading2"/>
    <w:uiPriority w:val="9"/>
    <w:rsid w:val="005C69C8"/>
    <w:rPr>
      <w:rFonts w:eastAsiaTheme="majorEastAsia" w:cs="Arial"/>
      <w:b/>
      <w:bCs/>
      <w:iCs/>
      <w:sz w:val="24"/>
      <w:szCs w:val="28"/>
    </w:rPr>
  </w:style>
  <w:style w:type="character" w:customStyle="1" w:styleId="Heading3Char">
    <w:name w:val="Heading 3 Char"/>
    <w:aliases w:val="Heading 31 Char,h3 Char"/>
    <w:basedOn w:val="DefaultParagraphFont"/>
    <w:link w:val="Heading3"/>
    <w:uiPriority w:val="9"/>
    <w:rsid w:val="005C69C8"/>
    <w:rPr>
      <w:rFonts w:eastAsiaTheme="majorEastAsia" w:cstheme="majorBidi"/>
      <w:bCs/>
      <w:sz w:val="24"/>
      <w:szCs w:val="26"/>
    </w:rPr>
  </w:style>
  <w:style w:type="character" w:customStyle="1" w:styleId="Heading4Char">
    <w:name w:val="Heading 4 Char"/>
    <w:aliases w:val="Heading 41 Char,h4 Char"/>
    <w:basedOn w:val="DefaultParagraphFont"/>
    <w:link w:val="Heading4"/>
    <w:uiPriority w:val="9"/>
    <w:rsid w:val="00CA0600"/>
    <w:rPr>
      <w:rFonts w:cstheme="majorBidi"/>
      <w:bCs/>
      <w:sz w:val="24"/>
      <w:szCs w:val="28"/>
    </w:rPr>
  </w:style>
  <w:style w:type="character" w:customStyle="1" w:styleId="Heading5Char">
    <w:name w:val="Heading 5 Char"/>
    <w:aliases w:val="Heading 51 Char"/>
    <w:basedOn w:val="DefaultParagraphFont"/>
    <w:link w:val="Heading5"/>
    <w:uiPriority w:val="9"/>
    <w:rsid w:val="00A04E7E"/>
    <w:rPr>
      <w:rFonts w:cstheme="majorBidi"/>
      <w:bCs/>
      <w:iCs/>
      <w:sz w:val="24"/>
      <w:szCs w:val="26"/>
    </w:rPr>
  </w:style>
  <w:style w:type="character" w:customStyle="1" w:styleId="Heading6Char">
    <w:name w:val="Heading 6 Char"/>
    <w:aliases w:val="Heading 61 Char"/>
    <w:basedOn w:val="DefaultParagraphFont"/>
    <w:link w:val="Heading6"/>
    <w:uiPriority w:val="9"/>
    <w:rsid w:val="005C69C8"/>
    <w:rPr>
      <w:rFonts w:cstheme="majorBidi"/>
      <w:bCs/>
      <w:i/>
      <w:iCs/>
      <w:sz w:val="24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69C8"/>
    <w:rPr>
      <w:rFonts w:cstheme="majorBidi"/>
      <w:sz w:val="24"/>
      <w:szCs w:val="24"/>
    </w:rPr>
  </w:style>
  <w:style w:type="character" w:customStyle="1" w:styleId="Heading8Char">
    <w:name w:val="Heading 8 Char"/>
    <w:aliases w:val="Annex Char,Appendix Char,Annex2 Char,Appendix1 Char,Annex3 Char,Appendix2 Char,Annex4 Char,Appendix3 Char,Annex5 Char,Appendix4 Char,Annex6 Char,Appendix5 Char"/>
    <w:basedOn w:val="DefaultParagraphFont"/>
    <w:link w:val="Heading8"/>
    <w:uiPriority w:val="9"/>
    <w:semiHidden/>
    <w:rsid w:val="005C69C8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aliases w:val="Annex1 Char,Appen 1 Char,Annex11 Char,Appen 11 Char,Annex12 Char,Appen 12 Char,Annex13 Char,Appen 13 Char,Annex14 Char,Appen 14 Char,Annex15 Char,Appen 15 Char"/>
    <w:basedOn w:val="DefaultParagraphFont"/>
    <w:link w:val="Heading9"/>
    <w:uiPriority w:val="9"/>
    <w:semiHidden/>
    <w:rsid w:val="005C69C8"/>
    <w:rPr>
      <w:rFonts w:asciiTheme="majorHAnsi" w:eastAsiaTheme="majorEastAsia" w:hAnsiTheme="majorHAnsi" w:cs="Arial"/>
    </w:rPr>
  </w:style>
  <w:style w:type="paragraph" w:styleId="Title">
    <w:name w:val="Title"/>
    <w:basedOn w:val="Normal"/>
    <w:next w:val="Normal"/>
    <w:link w:val="TitleChar"/>
    <w:uiPriority w:val="10"/>
    <w:qFormat/>
    <w:rsid w:val="005C69C8"/>
    <w:pPr>
      <w:spacing w:before="240" w:after="60"/>
      <w:jc w:val="center"/>
      <w:outlineLvl w:val="0"/>
    </w:pPr>
    <w:rPr>
      <w:rFonts w:eastAsiaTheme="majorEastAsia" w:cstheme="majorBidi"/>
      <w:b/>
      <w:bCs/>
      <w:kern w:val="28"/>
      <w:sz w:val="5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C69C8"/>
    <w:rPr>
      <w:rFonts w:eastAsiaTheme="majorEastAsia" w:cstheme="majorBidi"/>
      <w:b/>
      <w:bCs/>
      <w:kern w:val="28"/>
      <w:sz w:val="5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69C8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C69C8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5C69C8"/>
    <w:rPr>
      <w:b/>
      <w:bCs/>
    </w:rPr>
  </w:style>
  <w:style w:type="character" w:styleId="Emphasis">
    <w:name w:val="Emphasis"/>
    <w:basedOn w:val="DefaultParagraphFont"/>
    <w:uiPriority w:val="20"/>
    <w:qFormat/>
    <w:rsid w:val="005C69C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C69C8"/>
    <w:pPr>
      <w:numPr>
        <w:numId w:val="8"/>
      </w:numPr>
      <w:spacing w:line="320" w:lineRule="exact"/>
    </w:pPr>
    <w:rPr>
      <w:szCs w:val="32"/>
    </w:rPr>
  </w:style>
  <w:style w:type="paragraph" w:styleId="ListParagraph">
    <w:name w:val="List Paragraph"/>
    <w:basedOn w:val="Normal"/>
    <w:uiPriority w:val="34"/>
    <w:qFormat/>
    <w:rsid w:val="005C69C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C69C8"/>
    <w:rPr>
      <w:i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5C69C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69C8"/>
    <w:pPr>
      <w:ind w:left="720" w:right="720"/>
    </w:pPr>
    <w:rPr>
      <w:b/>
      <w:i/>
      <w:sz w:val="24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69C8"/>
    <w:rPr>
      <w:b/>
      <w:i/>
      <w:sz w:val="24"/>
    </w:rPr>
  </w:style>
  <w:style w:type="character" w:styleId="SubtleEmphasis">
    <w:name w:val="Subtle Emphasis"/>
    <w:uiPriority w:val="19"/>
    <w:qFormat/>
    <w:rsid w:val="005C69C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C69C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C69C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C69C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C69C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69C8"/>
    <w:pPr>
      <w:numPr>
        <w:numId w:val="0"/>
      </w:numPr>
      <w:outlineLvl w:val="9"/>
    </w:pPr>
  </w:style>
  <w:style w:type="paragraph" w:styleId="Header">
    <w:name w:val="header"/>
    <w:aliases w:val="Header1"/>
    <w:basedOn w:val="Normal"/>
    <w:link w:val="HeaderChar"/>
    <w:unhideWhenUsed/>
    <w:rsid w:val="00B836CC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Header1 Char"/>
    <w:basedOn w:val="DefaultParagraphFont"/>
    <w:link w:val="Header"/>
    <w:rsid w:val="00B836CC"/>
    <w:rPr>
      <w:szCs w:val="24"/>
    </w:rPr>
  </w:style>
  <w:style w:type="paragraph" w:styleId="Footer">
    <w:name w:val="footer"/>
    <w:basedOn w:val="Normal"/>
    <w:link w:val="FooterChar"/>
    <w:unhideWhenUsed/>
    <w:rsid w:val="00B836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36CC"/>
    <w:rPr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36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6CC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B836CC"/>
  </w:style>
  <w:style w:type="table" w:styleId="TableGrid">
    <w:name w:val="Table Grid"/>
    <w:basedOn w:val="TableNormal"/>
    <w:rsid w:val="00B83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CATnote">
    <w:name w:val="ARCAT note"/>
    <w:uiPriority w:val="99"/>
    <w:rsid w:val="00AB589E"/>
    <w:pPr>
      <w:widowControl w:val="0"/>
      <w:pBdr>
        <w:top w:val="dotted" w:sz="4" w:space="1" w:color="FF0000"/>
        <w:left w:val="dotted" w:sz="4" w:space="4" w:color="FF0000"/>
        <w:bottom w:val="dotted" w:sz="4" w:space="1" w:color="FF0000"/>
        <w:right w:val="dotted" w:sz="4" w:space="4" w:color="FF0000"/>
      </w:pBd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vanish/>
      <w:color w:val="FF0000"/>
      <w:sz w:val="20"/>
      <w:szCs w:val="20"/>
    </w:rPr>
  </w:style>
  <w:style w:type="paragraph" w:customStyle="1" w:styleId="ARCATPart">
    <w:name w:val="ARCAT Part"/>
    <w:uiPriority w:val="99"/>
    <w:rsid w:val="00AB589E"/>
    <w:pPr>
      <w:widowControl w:val="0"/>
      <w:autoSpaceDE w:val="0"/>
      <w:autoSpaceDN w:val="0"/>
      <w:adjustRightInd w:val="0"/>
      <w:spacing w:before="200" w:after="0" w:line="240" w:lineRule="auto"/>
      <w:ind w:left="576" w:hanging="576"/>
    </w:pPr>
    <w:rPr>
      <w:rFonts w:ascii="Arial" w:eastAsia="Times New Roman" w:hAnsi="Arial" w:cs="Arial"/>
      <w:sz w:val="20"/>
      <w:szCs w:val="20"/>
    </w:rPr>
  </w:style>
  <w:style w:type="paragraph" w:customStyle="1" w:styleId="ARCATArticle">
    <w:name w:val="ARCAT Article"/>
    <w:uiPriority w:val="99"/>
    <w:rsid w:val="00AB589E"/>
    <w:pPr>
      <w:widowControl w:val="0"/>
      <w:numPr>
        <w:ilvl w:val="1"/>
        <w:numId w:val="2"/>
      </w:numPr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RCATParagraph">
    <w:name w:val="ARCAT Paragraph"/>
    <w:rsid w:val="00AB589E"/>
    <w:pPr>
      <w:widowControl w:val="0"/>
      <w:numPr>
        <w:ilvl w:val="2"/>
        <w:numId w:val="2"/>
      </w:numPr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RCATSubPara">
    <w:name w:val="ARCAT SubPara"/>
    <w:rsid w:val="00AB589E"/>
    <w:pPr>
      <w:widowControl w:val="0"/>
      <w:numPr>
        <w:ilvl w:val="3"/>
        <w:numId w:val="2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RCATSubSub1">
    <w:name w:val="ARCAT SubSub1"/>
    <w:rsid w:val="00AB589E"/>
    <w:pPr>
      <w:widowControl w:val="0"/>
      <w:numPr>
        <w:ilvl w:val="4"/>
        <w:numId w:val="2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RCATSubSub2">
    <w:name w:val="ARCAT SubSub2"/>
    <w:uiPriority w:val="99"/>
    <w:rsid w:val="00AB589E"/>
    <w:pPr>
      <w:widowControl w:val="0"/>
      <w:numPr>
        <w:ilvl w:val="5"/>
        <w:numId w:val="2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RCATSubSub3">
    <w:name w:val="ARCAT SubSub3"/>
    <w:uiPriority w:val="99"/>
    <w:rsid w:val="00AB589E"/>
    <w:pPr>
      <w:widowControl w:val="0"/>
      <w:numPr>
        <w:ilvl w:val="6"/>
        <w:numId w:val="2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RCATSubSub4">
    <w:name w:val="ARCAT SubSub4"/>
    <w:uiPriority w:val="99"/>
    <w:rsid w:val="00AB589E"/>
    <w:pPr>
      <w:widowControl w:val="0"/>
      <w:numPr>
        <w:ilvl w:val="7"/>
        <w:numId w:val="2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RCATSubSub5">
    <w:name w:val="ARCAT SubSub5"/>
    <w:uiPriority w:val="99"/>
    <w:rsid w:val="00AB589E"/>
    <w:pPr>
      <w:widowControl w:val="0"/>
      <w:numPr>
        <w:ilvl w:val="8"/>
        <w:numId w:val="2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C69C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5C69C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5C69C8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FA3D7C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9D6C1A"/>
    <w:rPr>
      <w:color w:val="808080"/>
    </w:rPr>
  </w:style>
  <w:style w:type="numbering" w:customStyle="1" w:styleId="DivBullets">
    <w:name w:val="Div_Bullets"/>
    <w:uiPriority w:val="99"/>
    <w:rsid w:val="00F6528F"/>
    <w:pPr>
      <w:numPr>
        <w:numId w:val="5"/>
      </w:numPr>
    </w:pPr>
  </w:style>
  <w:style w:type="paragraph" w:customStyle="1" w:styleId="Heading30">
    <w:name w:val="Heading3"/>
    <w:basedOn w:val="ListParagraph"/>
    <w:next w:val="Heading3"/>
    <w:qFormat/>
    <w:rsid w:val="009E4D2B"/>
    <w:pPr>
      <w:numPr>
        <w:numId w:val="10"/>
      </w:numPr>
      <w:spacing w:before="60" w:after="60"/>
      <w:ind w:left="360"/>
      <w:contextualSpacing w:val="0"/>
    </w:pPr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24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EB907-9446-4B58-8E55-C33F95995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5</Pages>
  <Words>745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SALIM SOUEIDI</dc:creator>
  <cp:lastModifiedBy>BOULOS MERHEJ</cp:lastModifiedBy>
  <cp:revision>29</cp:revision>
  <cp:lastPrinted>2024-08-23T06:49:00Z</cp:lastPrinted>
  <dcterms:created xsi:type="dcterms:W3CDTF">2024-09-19T12:21:00Z</dcterms:created>
  <dcterms:modified xsi:type="dcterms:W3CDTF">2024-12-12T11:54:00Z</dcterms:modified>
</cp:coreProperties>
</file>